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Постановление Правительства Республики Казахстан от 29 декабря 2007 года № 1400</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 системе оплаты труда гражданских служащих, работников организаций, содержащихся за счет средств государственного бюджета, работников казенных предприятий</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(с </w:t>
      </w:r>
      <w:bookmarkStart w:id="0" w:name="sub100074666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"jl:30155630.0%20"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дополнениями</w:t>
      </w:r>
      <w:r w:rsidRPr="002E3472">
        <w:rPr>
          <w:rFonts w:ascii="Times New Roman" w:eastAsia="Times New Roman" w:hAnsi="Times New Roman" w:cs="Times New Roman"/>
          <w:sz w:val="24"/>
          <w:szCs w:val="24"/>
          <w:lang w:eastAsia="ru-RU"/>
        </w:rPr>
        <w:fldChar w:fldCharType="end"/>
      </w:r>
      <w:bookmarkEnd w:id="0"/>
      <w:r w:rsidRPr="002E3472">
        <w:rPr>
          <w:rFonts w:ascii="Times New Roman" w:eastAsia="Times New Roman" w:hAnsi="Times New Roman" w:cs="Times New Roman"/>
          <w:sz w:val="24"/>
          <w:szCs w:val="24"/>
          <w:lang w:eastAsia="ru-RU"/>
        </w:rPr>
        <w:t xml:space="preserve"> по состоянию на 29.08.2008 г.)</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В соответствии со </w:t>
      </w:r>
      <w:bookmarkStart w:id="1" w:name="sub1000717329"/>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"jl:1003762.420000%20"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статьей 42</w:t>
      </w:r>
      <w:r w:rsidRPr="002E3472">
        <w:rPr>
          <w:rFonts w:ascii="Times New Roman" w:eastAsia="Times New Roman" w:hAnsi="Times New Roman" w:cs="Times New Roman"/>
          <w:sz w:val="24"/>
          <w:szCs w:val="24"/>
          <w:lang w:eastAsia="ru-RU"/>
        </w:rPr>
        <w:fldChar w:fldCharType="end"/>
      </w:r>
      <w:bookmarkEnd w:id="1"/>
      <w:r w:rsidRPr="002E3472">
        <w:rPr>
          <w:rFonts w:ascii="Times New Roman" w:eastAsia="Times New Roman" w:hAnsi="Times New Roman" w:cs="Times New Roman"/>
          <w:sz w:val="24"/>
          <w:szCs w:val="24"/>
          <w:lang w:eastAsia="ru-RU"/>
        </w:rPr>
        <w:t xml:space="preserve"> Закона Республики Казахстан от 19 июня 1995 года «О государственном предприятии», </w:t>
      </w:r>
      <w:bookmarkStart w:id="2" w:name="sub1000621219"/>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"jl:30103567.150000%20"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статьями 15</w:t>
      </w:r>
      <w:r w:rsidRPr="002E3472">
        <w:rPr>
          <w:rFonts w:ascii="Times New Roman" w:eastAsia="Times New Roman" w:hAnsi="Times New Roman" w:cs="Times New Roman"/>
          <w:sz w:val="24"/>
          <w:szCs w:val="24"/>
          <w:lang w:eastAsia="ru-RU"/>
        </w:rPr>
        <w:fldChar w:fldCharType="end"/>
      </w:r>
      <w:bookmarkEnd w:id="2"/>
      <w:r w:rsidRPr="002E3472">
        <w:rPr>
          <w:rFonts w:ascii="Times New Roman" w:eastAsia="Times New Roman" w:hAnsi="Times New Roman" w:cs="Times New Roman"/>
          <w:sz w:val="24"/>
          <w:szCs w:val="24"/>
          <w:lang w:eastAsia="ru-RU"/>
        </w:rPr>
        <w:t xml:space="preserve"> и </w:t>
      </w:r>
      <w:bookmarkStart w:id="3" w:name="sub1000717330"/>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"jl:30103567.2380000%20"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238</w:t>
      </w:r>
      <w:r w:rsidRPr="002E3472">
        <w:rPr>
          <w:rFonts w:ascii="Times New Roman" w:eastAsia="Times New Roman" w:hAnsi="Times New Roman" w:cs="Times New Roman"/>
          <w:sz w:val="24"/>
          <w:szCs w:val="24"/>
          <w:lang w:eastAsia="ru-RU"/>
        </w:rPr>
        <w:fldChar w:fldCharType="end"/>
      </w:r>
      <w:bookmarkEnd w:id="3"/>
      <w:r w:rsidRPr="002E3472">
        <w:rPr>
          <w:rFonts w:ascii="Times New Roman" w:eastAsia="Times New Roman" w:hAnsi="Times New Roman" w:cs="Times New Roman"/>
          <w:sz w:val="24"/>
          <w:szCs w:val="24"/>
          <w:lang w:eastAsia="ru-RU"/>
        </w:rPr>
        <w:t xml:space="preserve"> Трудового Кодекса Республики Казахстан от 15 мая 2007 года, Правительство Республики Казахстан </w:t>
      </w:r>
      <w:r w:rsidRPr="002E3472">
        <w:rPr>
          <w:rFonts w:ascii="Times New Roman" w:eastAsia="Times New Roman" w:hAnsi="Times New Roman" w:cs="Times New Roman"/>
          <w:b/>
          <w:bCs/>
          <w:sz w:val="24"/>
          <w:szCs w:val="24"/>
          <w:lang w:eastAsia="ru-RU"/>
        </w:rPr>
        <w:t>ПОСТАНОВЛЯЕТ:</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Установить, что системой оплаты труда гражданских служащих, работников организаций, содержащихся за счет средств государственного бюджета, работников казенных предприятий (далее - работники организаций), является повременная и/или сдельная система оплаты труда. Повременная система оплаты труда включает в себя оплату труда на основе: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 реестра должностей гражданских служащих (за исключением квалифицированных рабочих) согласно </w:t>
      </w:r>
      <w:bookmarkStart w:id="4" w:name="sub1000717325"/>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приложению 1</w:t>
      </w:r>
      <w:r w:rsidRPr="002E3472">
        <w:rPr>
          <w:rFonts w:ascii="Times New Roman" w:eastAsia="Times New Roman" w:hAnsi="Times New Roman" w:cs="Times New Roman"/>
          <w:sz w:val="24"/>
          <w:szCs w:val="24"/>
          <w:lang w:eastAsia="ru-RU"/>
        </w:rPr>
        <w:fldChar w:fldCharType="end"/>
      </w:r>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2) коэффициентов, применяемых к базовому должностному окладу, для исчисления должностных окладов (ставок) работников организаций согласно </w:t>
      </w:r>
      <w:bookmarkStart w:id="5" w:name="sub1000717326"/>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приложениям 2</w:t>
      </w:r>
      <w:r w:rsidRPr="002E3472">
        <w:rPr>
          <w:rFonts w:ascii="Times New Roman" w:eastAsia="Times New Roman" w:hAnsi="Times New Roman" w:cs="Times New Roman"/>
          <w:sz w:val="24"/>
          <w:szCs w:val="24"/>
          <w:lang w:eastAsia="ru-RU"/>
        </w:rPr>
        <w:fldChar w:fldCharType="end"/>
      </w:r>
      <w:r w:rsidRPr="002E3472">
        <w:rPr>
          <w:rFonts w:ascii="Times New Roman" w:eastAsia="Times New Roman" w:hAnsi="Times New Roman" w:cs="Times New Roman"/>
          <w:sz w:val="24"/>
          <w:szCs w:val="24"/>
          <w:lang w:eastAsia="ru-RU"/>
        </w:rPr>
        <w:t xml:space="preserve">, </w:t>
      </w:r>
      <w:bookmarkStart w:id="6" w:name="sub1000717327"/>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"jl:30155616.3%20"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3</w:t>
      </w:r>
      <w:r w:rsidRPr="002E3472">
        <w:rPr>
          <w:rFonts w:ascii="Times New Roman" w:eastAsia="Times New Roman" w:hAnsi="Times New Roman" w:cs="Times New Roman"/>
          <w:sz w:val="24"/>
          <w:szCs w:val="24"/>
          <w:lang w:eastAsia="ru-RU"/>
        </w:rPr>
        <w:fldChar w:fldCharType="end"/>
      </w:r>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выплаты доплат, надбавок, пособия на оздоровление и компенсаций;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схем должностных окладов в иностранной валюте работников Торгового представительства Республики Казахстан в Российской Федерации.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Сдельная система оплаты труда предусматривает оплату труда за каждую единицу (объем) выполненной работы (услуги) или изготовленной продукции выраженной в натуральных единицах измерения.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7" w:name="SUB200"/>
      <w:bookmarkEnd w:id="7"/>
      <w:r w:rsidRPr="002E3472">
        <w:rPr>
          <w:rFonts w:ascii="Times New Roman" w:eastAsia="Times New Roman" w:hAnsi="Times New Roman" w:cs="Times New Roman"/>
          <w:sz w:val="24"/>
          <w:szCs w:val="24"/>
          <w:lang w:eastAsia="ru-RU"/>
        </w:rPr>
        <w:t>2. Утвердить:</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 Реестр должностей гражданских служащих (за исключением квалифицированных рабочих) по категориям согласно </w:t>
      </w:r>
      <w:hyperlink r:id="rId4" w:history="1">
        <w:r w:rsidRPr="002E3472">
          <w:rPr>
            <w:rFonts w:ascii="Times New Roman" w:eastAsia="Times New Roman" w:hAnsi="Times New Roman" w:cs="Times New Roman"/>
            <w:b/>
            <w:bCs/>
            <w:color w:val="000080"/>
            <w:sz w:val="24"/>
            <w:szCs w:val="24"/>
            <w:u w:val="single"/>
            <w:lang w:eastAsia="ru-RU"/>
          </w:rPr>
          <w:t>приложению 1</w:t>
        </w:r>
      </w:hyperlink>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xml:space="preserve">2) коэффициенты, применяемые к базовому должностному окладу, для исчисления должностных окладов (ставок) работников организаций согласно </w:t>
      </w:r>
      <w:hyperlink r:id="rId5" w:history="1">
        <w:r w:rsidRPr="002E3472">
          <w:rPr>
            <w:rFonts w:ascii="Times New Roman" w:eastAsia="Times New Roman" w:hAnsi="Times New Roman" w:cs="Times New Roman"/>
            <w:b/>
            <w:bCs/>
            <w:color w:val="000080"/>
            <w:sz w:val="24"/>
            <w:szCs w:val="24"/>
            <w:u w:val="single"/>
            <w:lang w:eastAsia="ru-RU"/>
          </w:rPr>
          <w:t>приложениям 2</w:t>
        </w:r>
      </w:hyperlink>
      <w:r w:rsidRPr="002E3472">
        <w:rPr>
          <w:rFonts w:ascii="Times New Roman" w:eastAsia="Times New Roman" w:hAnsi="Times New Roman" w:cs="Times New Roman"/>
          <w:sz w:val="24"/>
          <w:szCs w:val="24"/>
          <w:lang w:eastAsia="ru-RU"/>
        </w:rPr>
        <w:t xml:space="preserve">, </w:t>
      </w:r>
      <w:hyperlink r:id="rId6" w:history="1">
        <w:r w:rsidRPr="002E3472">
          <w:rPr>
            <w:rFonts w:ascii="Times New Roman" w:eastAsia="Times New Roman" w:hAnsi="Times New Roman" w:cs="Times New Roman"/>
            <w:b/>
            <w:bCs/>
            <w:color w:val="000080"/>
            <w:sz w:val="24"/>
            <w:szCs w:val="24"/>
            <w:u w:val="single"/>
            <w:lang w:eastAsia="ru-RU"/>
          </w:rPr>
          <w:t>3</w:t>
        </w:r>
      </w:hyperlink>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3) условия оплаты труда работников организаций согласно </w:t>
      </w:r>
      <w:hyperlink r:id="rId7" w:history="1">
        <w:r w:rsidRPr="002E3472">
          <w:rPr>
            <w:rFonts w:ascii="Times New Roman" w:eastAsia="Times New Roman" w:hAnsi="Times New Roman" w:cs="Times New Roman"/>
            <w:b/>
            <w:bCs/>
            <w:color w:val="000080"/>
            <w:sz w:val="24"/>
            <w:szCs w:val="24"/>
            <w:u w:val="single"/>
            <w:lang w:eastAsia="ru-RU"/>
          </w:rPr>
          <w:t>приложениям 2</w:t>
        </w:r>
      </w:hyperlink>
      <w:bookmarkEnd w:id="5"/>
      <w:r w:rsidRPr="002E3472">
        <w:rPr>
          <w:rFonts w:ascii="Times New Roman" w:eastAsia="Times New Roman" w:hAnsi="Times New Roman" w:cs="Times New Roman"/>
          <w:sz w:val="24"/>
          <w:szCs w:val="24"/>
          <w:lang w:eastAsia="ru-RU"/>
        </w:rPr>
        <w:t xml:space="preserve">, </w:t>
      </w:r>
      <w:hyperlink r:id="rId8" w:history="1">
        <w:r w:rsidRPr="002E3472">
          <w:rPr>
            <w:rFonts w:ascii="Times New Roman" w:eastAsia="Times New Roman" w:hAnsi="Times New Roman" w:cs="Times New Roman"/>
            <w:b/>
            <w:bCs/>
            <w:color w:val="000080"/>
            <w:sz w:val="24"/>
            <w:szCs w:val="24"/>
            <w:u w:val="single"/>
            <w:lang w:eastAsia="ru-RU"/>
          </w:rPr>
          <w:t>3</w:t>
        </w:r>
      </w:hyperlink>
      <w:bookmarkEnd w:id="6"/>
      <w:r w:rsidRPr="002E3472">
        <w:rPr>
          <w:rFonts w:ascii="Times New Roman" w:eastAsia="Times New Roman" w:hAnsi="Times New Roman" w:cs="Times New Roman"/>
          <w:sz w:val="24"/>
          <w:szCs w:val="24"/>
          <w:lang w:eastAsia="ru-RU"/>
        </w:rPr>
        <w:t xml:space="preserve">, </w:t>
      </w:r>
      <w:bookmarkStart w:id="8" w:name="sub100071733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"jl:30155616.4%20"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4</w:t>
      </w:r>
      <w:r w:rsidRPr="002E3472">
        <w:rPr>
          <w:rFonts w:ascii="Times New Roman" w:eastAsia="Times New Roman" w:hAnsi="Times New Roman" w:cs="Times New Roman"/>
          <w:sz w:val="24"/>
          <w:szCs w:val="24"/>
          <w:lang w:eastAsia="ru-RU"/>
        </w:rPr>
        <w:fldChar w:fldCharType="end"/>
      </w:r>
      <w:bookmarkEnd w:id="8"/>
      <w:r w:rsidRPr="002E3472">
        <w:rPr>
          <w:rFonts w:ascii="Times New Roman" w:eastAsia="Times New Roman" w:hAnsi="Times New Roman" w:cs="Times New Roman"/>
          <w:sz w:val="24"/>
          <w:szCs w:val="24"/>
          <w:lang w:eastAsia="ru-RU"/>
        </w:rPr>
        <w:t xml:space="preserve">, </w:t>
      </w:r>
      <w:bookmarkStart w:id="9" w:name="sub1000717333"/>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"jl:30155616.5%20"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5</w:t>
      </w:r>
      <w:r w:rsidRPr="002E3472">
        <w:rPr>
          <w:rFonts w:ascii="Times New Roman" w:eastAsia="Times New Roman" w:hAnsi="Times New Roman" w:cs="Times New Roman"/>
          <w:sz w:val="24"/>
          <w:szCs w:val="24"/>
          <w:lang w:eastAsia="ru-RU"/>
        </w:rPr>
        <w:fldChar w:fldCharType="end"/>
      </w:r>
      <w:bookmarkEnd w:id="9"/>
      <w:r w:rsidRPr="002E3472">
        <w:rPr>
          <w:rFonts w:ascii="Times New Roman" w:eastAsia="Times New Roman" w:hAnsi="Times New Roman" w:cs="Times New Roman"/>
          <w:sz w:val="24"/>
          <w:szCs w:val="24"/>
          <w:lang w:eastAsia="ru-RU"/>
        </w:rPr>
        <w:t xml:space="preserve">, </w:t>
      </w:r>
      <w:bookmarkStart w:id="10" w:name="sub1000717375"/>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"jl:30155616.6%20"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6</w:t>
      </w:r>
      <w:r w:rsidRPr="002E3472">
        <w:rPr>
          <w:rFonts w:ascii="Times New Roman" w:eastAsia="Times New Roman" w:hAnsi="Times New Roman" w:cs="Times New Roman"/>
          <w:sz w:val="24"/>
          <w:szCs w:val="24"/>
          <w:lang w:eastAsia="ru-RU"/>
        </w:rPr>
        <w:fldChar w:fldCharType="end"/>
      </w:r>
      <w:bookmarkEnd w:id="10"/>
      <w:r w:rsidRPr="002E3472">
        <w:rPr>
          <w:rFonts w:ascii="Times New Roman" w:eastAsia="Times New Roman" w:hAnsi="Times New Roman" w:cs="Times New Roman"/>
          <w:sz w:val="24"/>
          <w:szCs w:val="24"/>
          <w:lang w:eastAsia="ru-RU"/>
        </w:rPr>
        <w:t xml:space="preserve">, </w:t>
      </w:r>
      <w:bookmarkStart w:id="11" w:name="sub1000717376"/>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"jl:30155616.7%20"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7</w:t>
      </w:r>
      <w:r w:rsidRPr="002E3472">
        <w:rPr>
          <w:rFonts w:ascii="Times New Roman" w:eastAsia="Times New Roman" w:hAnsi="Times New Roman" w:cs="Times New Roman"/>
          <w:sz w:val="24"/>
          <w:szCs w:val="24"/>
          <w:lang w:eastAsia="ru-RU"/>
        </w:rPr>
        <w:fldChar w:fldCharType="end"/>
      </w:r>
      <w:bookmarkEnd w:id="11"/>
      <w:r w:rsidRPr="002E3472">
        <w:rPr>
          <w:rFonts w:ascii="Times New Roman" w:eastAsia="Times New Roman" w:hAnsi="Times New Roman" w:cs="Times New Roman"/>
          <w:sz w:val="24"/>
          <w:szCs w:val="24"/>
          <w:lang w:eastAsia="ru-RU"/>
        </w:rPr>
        <w:t xml:space="preserve">, </w:t>
      </w:r>
      <w:bookmarkStart w:id="12" w:name="sub1000717377"/>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"jl:30155616.8%20"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8</w:t>
      </w:r>
      <w:r w:rsidRPr="002E3472">
        <w:rPr>
          <w:rFonts w:ascii="Times New Roman" w:eastAsia="Times New Roman" w:hAnsi="Times New Roman" w:cs="Times New Roman"/>
          <w:sz w:val="24"/>
          <w:szCs w:val="24"/>
          <w:lang w:eastAsia="ru-RU"/>
        </w:rPr>
        <w:fldChar w:fldCharType="end"/>
      </w:r>
      <w:bookmarkEnd w:id="12"/>
      <w:r w:rsidRPr="002E3472">
        <w:rPr>
          <w:rFonts w:ascii="Times New Roman" w:eastAsia="Times New Roman" w:hAnsi="Times New Roman" w:cs="Times New Roman"/>
          <w:sz w:val="24"/>
          <w:szCs w:val="24"/>
          <w:lang w:eastAsia="ru-RU"/>
        </w:rPr>
        <w:t xml:space="preserve">, </w:t>
      </w:r>
      <w:bookmarkStart w:id="13" w:name="sub1000717987"/>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"jl:30155616.9%20"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9</w:t>
      </w:r>
      <w:r w:rsidRPr="002E3472">
        <w:rPr>
          <w:rFonts w:ascii="Times New Roman" w:eastAsia="Times New Roman" w:hAnsi="Times New Roman" w:cs="Times New Roman"/>
          <w:sz w:val="24"/>
          <w:szCs w:val="24"/>
          <w:lang w:eastAsia="ru-RU"/>
        </w:rPr>
        <w:fldChar w:fldCharType="end"/>
      </w:r>
      <w:bookmarkEnd w:id="13"/>
      <w:r w:rsidRPr="002E3472">
        <w:rPr>
          <w:rFonts w:ascii="Times New Roman" w:eastAsia="Times New Roman" w:hAnsi="Times New Roman" w:cs="Times New Roman"/>
          <w:sz w:val="24"/>
          <w:szCs w:val="24"/>
          <w:lang w:eastAsia="ru-RU"/>
        </w:rPr>
        <w:t xml:space="preserve">, </w:t>
      </w:r>
      <w:bookmarkStart w:id="14" w:name="sub1000717988"/>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10</w:t>
      </w:r>
      <w:r w:rsidRPr="002E3472">
        <w:rPr>
          <w:rFonts w:ascii="Times New Roman" w:eastAsia="Times New Roman" w:hAnsi="Times New Roman" w:cs="Times New Roman"/>
          <w:sz w:val="24"/>
          <w:szCs w:val="24"/>
          <w:lang w:eastAsia="ru-RU"/>
        </w:rPr>
        <w:fldChar w:fldCharType="end"/>
      </w:r>
      <w:bookmarkEnd w:id="14"/>
      <w:r w:rsidRPr="002E3472">
        <w:rPr>
          <w:rFonts w:ascii="Times New Roman" w:eastAsia="Times New Roman" w:hAnsi="Times New Roman" w:cs="Times New Roman"/>
          <w:sz w:val="24"/>
          <w:szCs w:val="24"/>
          <w:lang w:eastAsia="ru-RU"/>
        </w:rPr>
        <w:t xml:space="preserve">, </w:t>
      </w:r>
      <w:bookmarkStart w:id="15" w:name="sub1000717989"/>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"jl:30155616.11%20"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11</w:t>
      </w:r>
      <w:r w:rsidRPr="002E3472">
        <w:rPr>
          <w:rFonts w:ascii="Times New Roman" w:eastAsia="Times New Roman" w:hAnsi="Times New Roman" w:cs="Times New Roman"/>
          <w:sz w:val="24"/>
          <w:szCs w:val="24"/>
          <w:lang w:eastAsia="ru-RU"/>
        </w:rPr>
        <w:fldChar w:fldCharType="end"/>
      </w:r>
      <w:bookmarkEnd w:id="15"/>
      <w:r w:rsidRPr="002E3472">
        <w:rPr>
          <w:rFonts w:ascii="Times New Roman" w:eastAsia="Times New Roman" w:hAnsi="Times New Roman" w:cs="Times New Roman"/>
          <w:sz w:val="24"/>
          <w:szCs w:val="24"/>
          <w:lang w:eastAsia="ru-RU"/>
        </w:rPr>
        <w:t xml:space="preserve">, </w:t>
      </w:r>
      <w:bookmarkStart w:id="16" w:name="sub1000717990"/>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"jl:30155616.12%20"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12</w:t>
      </w:r>
      <w:r w:rsidRPr="002E3472">
        <w:rPr>
          <w:rFonts w:ascii="Times New Roman" w:eastAsia="Times New Roman" w:hAnsi="Times New Roman" w:cs="Times New Roman"/>
          <w:sz w:val="24"/>
          <w:szCs w:val="24"/>
          <w:lang w:eastAsia="ru-RU"/>
        </w:rPr>
        <w:fldChar w:fldCharType="end"/>
      </w:r>
      <w:bookmarkEnd w:id="16"/>
      <w:r w:rsidRPr="002E3472">
        <w:rPr>
          <w:rFonts w:ascii="Times New Roman" w:eastAsia="Times New Roman" w:hAnsi="Times New Roman" w:cs="Times New Roman"/>
          <w:sz w:val="24"/>
          <w:szCs w:val="24"/>
          <w:lang w:eastAsia="ru-RU"/>
        </w:rPr>
        <w:t xml:space="preserve">, </w:t>
      </w:r>
      <w:bookmarkStart w:id="17" w:name="sub100071799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"jl:30155616.13%20"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13</w:t>
      </w:r>
      <w:r w:rsidRPr="002E3472">
        <w:rPr>
          <w:rFonts w:ascii="Times New Roman" w:eastAsia="Times New Roman" w:hAnsi="Times New Roman" w:cs="Times New Roman"/>
          <w:sz w:val="24"/>
          <w:szCs w:val="24"/>
          <w:lang w:eastAsia="ru-RU"/>
        </w:rPr>
        <w:fldChar w:fldCharType="end"/>
      </w:r>
      <w:bookmarkEnd w:id="17"/>
      <w:r w:rsidRPr="002E3472">
        <w:rPr>
          <w:rFonts w:ascii="Times New Roman" w:eastAsia="Times New Roman" w:hAnsi="Times New Roman" w:cs="Times New Roman"/>
          <w:sz w:val="24"/>
          <w:szCs w:val="24"/>
          <w:lang w:eastAsia="ru-RU"/>
        </w:rPr>
        <w:t xml:space="preserve">, </w:t>
      </w:r>
      <w:bookmarkStart w:id="18" w:name="sub100071799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"jl:30155616.14%20"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14</w:t>
      </w:r>
      <w:r w:rsidRPr="002E3472">
        <w:rPr>
          <w:rFonts w:ascii="Times New Roman" w:eastAsia="Times New Roman" w:hAnsi="Times New Roman" w:cs="Times New Roman"/>
          <w:sz w:val="24"/>
          <w:szCs w:val="24"/>
          <w:lang w:eastAsia="ru-RU"/>
        </w:rPr>
        <w:fldChar w:fldCharType="end"/>
      </w:r>
      <w:bookmarkEnd w:id="18"/>
      <w:r w:rsidRPr="002E3472">
        <w:rPr>
          <w:rFonts w:ascii="Times New Roman" w:eastAsia="Times New Roman" w:hAnsi="Times New Roman" w:cs="Times New Roman"/>
          <w:sz w:val="24"/>
          <w:szCs w:val="24"/>
          <w:lang w:eastAsia="ru-RU"/>
        </w:rPr>
        <w:t xml:space="preserve">, </w:t>
      </w:r>
      <w:bookmarkStart w:id="19" w:name="sub1000717993"/>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"jl:30155616.15%20"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15</w:t>
      </w:r>
      <w:r w:rsidRPr="002E3472">
        <w:rPr>
          <w:rFonts w:ascii="Times New Roman" w:eastAsia="Times New Roman" w:hAnsi="Times New Roman" w:cs="Times New Roman"/>
          <w:sz w:val="24"/>
          <w:szCs w:val="24"/>
          <w:lang w:eastAsia="ru-RU"/>
        </w:rPr>
        <w:fldChar w:fldCharType="end"/>
      </w:r>
      <w:bookmarkEnd w:id="19"/>
      <w:r w:rsidRPr="002E3472">
        <w:rPr>
          <w:rFonts w:ascii="Times New Roman" w:eastAsia="Times New Roman" w:hAnsi="Times New Roman" w:cs="Times New Roman"/>
          <w:sz w:val="24"/>
          <w:szCs w:val="24"/>
          <w:lang w:eastAsia="ru-RU"/>
        </w:rPr>
        <w:t xml:space="preserve">, </w:t>
      </w:r>
      <w:bookmarkStart w:id="20" w:name="sub1000717994"/>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"jl:30155616.16%20"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16</w:t>
      </w:r>
      <w:r w:rsidRPr="002E3472">
        <w:rPr>
          <w:rFonts w:ascii="Times New Roman" w:eastAsia="Times New Roman" w:hAnsi="Times New Roman" w:cs="Times New Roman"/>
          <w:sz w:val="24"/>
          <w:szCs w:val="24"/>
          <w:lang w:eastAsia="ru-RU"/>
        </w:rPr>
        <w:fldChar w:fldCharType="end"/>
      </w:r>
      <w:bookmarkEnd w:id="20"/>
      <w:r w:rsidRPr="002E3472">
        <w:rPr>
          <w:rFonts w:ascii="Times New Roman" w:eastAsia="Times New Roman" w:hAnsi="Times New Roman" w:cs="Times New Roman"/>
          <w:sz w:val="24"/>
          <w:szCs w:val="24"/>
          <w:lang w:eastAsia="ru-RU"/>
        </w:rPr>
        <w:t xml:space="preserve">, </w:t>
      </w:r>
      <w:bookmarkStart w:id="21" w:name="sub1000717995"/>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"jl:30155616.17%20"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17</w:t>
      </w:r>
      <w:r w:rsidRPr="002E3472">
        <w:rPr>
          <w:rFonts w:ascii="Times New Roman" w:eastAsia="Times New Roman" w:hAnsi="Times New Roman" w:cs="Times New Roman"/>
          <w:sz w:val="24"/>
          <w:szCs w:val="24"/>
          <w:lang w:eastAsia="ru-RU"/>
        </w:rPr>
        <w:fldChar w:fldCharType="end"/>
      </w:r>
      <w:bookmarkEnd w:id="21"/>
      <w:r w:rsidRPr="002E3472">
        <w:rPr>
          <w:rFonts w:ascii="Times New Roman" w:eastAsia="Times New Roman" w:hAnsi="Times New Roman" w:cs="Times New Roman"/>
          <w:sz w:val="24"/>
          <w:szCs w:val="24"/>
          <w:lang w:eastAsia="ru-RU"/>
        </w:rPr>
        <w:t xml:space="preserve">, </w:t>
      </w:r>
      <w:bookmarkStart w:id="22" w:name="sub1000717996"/>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"jl:30155616.18%20"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18</w:t>
      </w:r>
      <w:r w:rsidRPr="002E3472">
        <w:rPr>
          <w:rFonts w:ascii="Times New Roman" w:eastAsia="Times New Roman" w:hAnsi="Times New Roman" w:cs="Times New Roman"/>
          <w:sz w:val="24"/>
          <w:szCs w:val="24"/>
          <w:lang w:eastAsia="ru-RU"/>
        </w:rPr>
        <w:fldChar w:fldCharType="end"/>
      </w:r>
      <w:bookmarkEnd w:id="22"/>
      <w:r w:rsidRPr="002E3472">
        <w:rPr>
          <w:rFonts w:ascii="Times New Roman" w:eastAsia="Times New Roman" w:hAnsi="Times New Roman" w:cs="Times New Roman"/>
          <w:sz w:val="24"/>
          <w:szCs w:val="24"/>
          <w:lang w:eastAsia="ru-RU"/>
        </w:rPr>
        <w:t xml:space="preserve">, </w:t>
      </w:r>
      <w:bookmarkStart w:id="23" w:name="sub1000717997"/>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"jl:30155616.19%20"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19</w:t>
      </w:r>
      <w:r w:rsidRPr="002E3472">
        <w:rPr>
          <w:rFonts w:ascii="Times New Roman" w:eastAsia="Times New Roman" w:hAnsi="Times New Roman" w:cs="Times New Roman"/>
          <w:sz w:val="24"/>
          <w:szCs w:val="24"/>
          <w:lang w:eastAsia="ru-RU"/>
        </w:rPr>
        <w:fldChar w:fldCharType="end"/>
      </w:r>
      <w:bookmarkEnd w:id="23"/>
      <w:r w:rsidRPr="002E3472">
        <w:rPr>
          <w:rFonts w:ascii="Times New Roman" w:eastAsia="Times New Roman" w:hAnsi="Times New Roman" w:cs="Times New Roman"/>
          <w:sz w:val="24"/>
          <w:szCs w:val="24"/>
          <w:lang w:eastAsia="ru-RU"/>
        </w:rPr>
        <w:t xml:space="preserve">, </w:t>
      </w:r>
      <w:bookmarkStart w:id="24" w:name="sub1000717998"/>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20</w:t>
      </w:r>
      <w:r w:rsidRPr="002E3472">
        <w:rPr>
          <w:rFonts w:ascii="Times New Roman" w:eastAsia="Times New Roman" w:hAnsi="Times New Roman" w:cs="Times New Roman"/>
          <w:sz w:val="24"/>
          <w:szCs w:val="24"/>
          <w:lang w:eastAsia="ru-RU"/>
        </w:rPr>
        <w:fldChar w:fldCharType="end"/>
      </w:r>
      <w:bookmarkEnd w:id="24"/>
      <w:r w:rsidRPr="002E3472">
        <w:rPr>
          <w:rFonts w:ascii="Times New Roman" w:eastAsia="Times New Roman" w:hAnsi="Times New Roman" w:cs="Times New Roman"/>
          <w:sz w:val="24"/>
          <w:szCs w:val="24"/>
          <w:lang w:eastAsia="ru-RU"/>
        </w:rPr>
        <w:t xml:space="preserve">, </w:t>
      </w:r>
      <w:bookmarkStart w:id="25" w:name="sub1000717999"/>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"jl:30155616.21%20"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21</w:t>
      </w:r>
      <w:r w:rsidRPr="002E3472">
        <w:rPr>
          <w:rFonts w:ascii="Times New Roman" w:eastAsia="Times New Roman" w:hAnsi="Times New Roman" w:cs="Times New Roman"/>
          <w:sz w:val="24"/>
          <w:szCs w:val="24"/>
          <w:lang w:eastAsia="ru-RU"/>
        </w:rPr>
        <w:fldChar w:fldCharType="end"/>
      </w:r>
      <w:bookmarkEnd w:id="25"/>
      <w:r w:rsidRPr="002E3472">
        <w:rPr>
          <w:rFonts w:ascii="Times New Roman" w:eastAsia="Times New Roman" w:hAnsi="Times New Roman" w:cs="Times New Roman"/>
          <w:sz w:val="24"/>
          <w:szCs w:val="24"/>
          <w:lang w:eastAsia="ru-RU"/>
        </w:rPr>
        <w:t xml:space="preserve">, </w:t>
      </w:r>
      <w:bookmarkStart w:id="26" w:name="sub1000718000"/>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"jl:30155616.22%20"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22</w:t>
      </w:r>
      <w:r w:rsidRPr="002E3472">
        <w:rPr>
          <w:rFonts w:ascii="Times New Roman" w:eastAsia="Times New Roman" w:hAnsi="Times New Roman" w:cs="Times New Roman"/>
          <w:sz w:val="24"/>
          <w:szCs w:val="24"/>
          <w:lang w:eastAsia="ru-RU"/>
        </w:rPr>
        <w:fldChar w:fldCharType="end"/>
      </w:r>
      <w:bookmarkEnd w:id="26"/>
      <w:r w:rsidRPr="002E3472">
        <w:rPr>
          <w:rFonts w:ascii="Times New Roman" w:eastAsia="Times New Roman" w:hAnsi="Times New Roman" w:cs="Times New Roman"/>
          <w:sz w:val="24"/>
          <w:szCs w:val="24"/>
          <w:lang w:eastAsia="ru-RU"/>
        </w:rPr>
        <w:t xml:space="preserve">, </w:t>
      </w:r>
      <w:bookmarkStart w:id="27" w:name="sub100071800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"jl:30155616.24%20"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24</w:t>
      </w:r>
      <w:r w:rsidRPr="002E3472">
        <w:rPr>
          <w:rFonts w:ascii="Times New Roman" w:eastAsia="Times New Roman" w:hAnsi="Times New Roman" w:cs="Times New Roman"/>
          <w:sz w:val="24"/>
          <w:szCs w:val="24"/>
          <w:lang w:eastAsia="ru-RU"/>
        </w:rPr>
        <w:fldChar w:fldCharType="end"/>
      </w:r>
      <w:r w:rsidRPr="002E3472">
        <w:rPr>
          <w:rFonts w:ascii="Times New Roman" w:eastAsia="Times New Roman" w:hAnsi="Times New Roman" w:cs="Times New Roman"/>
          <w:sz w:val="24"/>
          <w:szCs w:val="24"/>
          <w:lang w:eastAsia="ru-RU"/>
        </w:rPr>
        <w:t xml:space="preserve">, </w:t>
      </w:r>
      <w:bookmarkStart w:id="28" w:name="sub100071800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"jl:30155616.25%20"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25</w:t>
      </w:r>
      <w:r w:rsidRPr="002E3472">
        <w:rPr>
          <w:rFonts w:ascii="Times New Roman" w:eastAsia="Times New Roman" w:hAnsi="Times New Roman" w:cs="Times New Roman"/>
          <w:sz w:val="24"/>
          <w:szCs w:val="24"/>
          <w:lang w:eastAsia="ru-RU"/>
        </w:rPr>
        <w:fldChar w:fldCharType="end"/>
      </w:r>
      <w:bookmarkEnd w:id="28"/>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4) условия оплаты труда работников Торгового представительства Республики Казахстан в Российской Федерации согласно </w:t>
      </w:r>
      <w:bookmarkStart w:id="29" w:name="sub1000718003"/>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"jl:30155616.23%20"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приложению 23</w:t>
      </w:r>
      <w:r w:rsidRPr="002E3472">
        <w:rPr>
          <w:rFonts w:ascii="Times New Roman" w:eastAsia="Times New Roman" w:hAnsi="Times New Roman" w:cs="Times New Roman"/>
          <w:sz w:val="24"/>
          <w:szCs w:val="24"/>
          <w:lang w:eastAsia="ru-RU"/>
        </w:rPr>
        <w:fldChar w:fldCharType="end"/>
      </w:r>
      <w:bookmarkEnd w:id="29"/>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5) перечень видов расходов, за счет экономии которых осуществляется премирование, оказывается материальная помощь и устанавливаются надбавки работникам организаций, согласно </w:t>
      </w:r>
      <w:bookmarkStart w:id="30" w:name="sub1000718004"/>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"jl:30155616.27%20"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приложению 27</w:t>
      </w:r>
      <w:r w:rsidRPr="002E3472">
        <w:rPr>
          <w:rFonts w:ascii="Times New Roman" w:eastAsia="Times New Roman" w:hAnsi="Times New Roman" w:cs="Times New Roman"/>
          <w:sz w:val="24"/>
          <w:szCs w:val="24"/>
          <w:lang w:eastAsia="ru-RU"/>
        </w:rPr>
        <w:fldChar w:fldCharType="end"/>
      </w:r>
      <w:bookmarkEnd w:id="30"/>
      <w:r w:rsidRPr="002E3472">
        <w:rPr>
          <w:rFonts w:ascii="Times New Roman" w:eastAsia="Times New Roman" w:hAnsi="Times New Roman" w:cs="Times New Roman"/>
          <w:sz w:val="24"/>
          <w:szCs w:val="24"/>
          <w:lang w:eastAsia="ru-RU"/>
        </w:rPr>
        <w:t xml:space="preserve">, </w:t>
      </w:r>
      <w:bookmarkStart w:id="31" w:name="sub1000718005"/>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"jl:30155616.28%20"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28</w:t>
      </w:r>
      <w:r w:rsidRPr="002E3472">
        <w:rPr>
          <w:rFonts w:ascii="Times New Roman" w:eastAsia="Times New Roman" w:hAnsi="Times New Roman" w:cs="Times New Roman"/>
          <w:sz w:val="24"/>
          <w:szCs w:val="24"/>
          <w:lang w:eastAsia="ru-RU"/>
        </w:rPr>
        <w:fldChar w:fldCharType="end"/>
      </w:r>
      <w:bookmarkEnd w:id="31"/>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32" w:name="SUB300"/>
      <w:bookmarkEnd w:id="32"/>
      <w:r w:rsidRPr="002E3472">
        <w:rPr>
          <w:rFonts w:ascii="Times New Roman" w:eastAsia="Times New Roman" w:hAnsi="Times New Roman" w:cs="Times New Roman"/>
          <w:sz w:val="24"/>
          <w:szCs w:val="24"/>
          <w:lang w:eastAsia="ru-RU"/>
        </w:rPr>
        <w:t>3. Установить, что:</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фонд оплаты труда работников организаций определяется из должностных окладов (ставок); доплат и надбавок за условия труда; пособия на оздоровление к ежегодному оплачиваемому трудовому отпуску гражданским служащим в размере одного должностного оклада; компенсаций, предусмотренных нормативными правовыми актами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оплата труда отдельных категорий работников государственных высших учебных заведений, которым согласно законодательству предоставлен особый статус, осуществляется с повышающим коэффициентом к установленным размерам должностных окладов (ставок);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фонд оплаты труда работников Торгового представительства Республики Казахстан в Российской Федерации определяется исходя из должностных окладов в иностранной валюте;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2) должностные оклады (ставки) (ДО) работников организаций определяются путем умножения соответствующих коэффициентов, утвержденных для исчисления их должностных окладов (ставок) в зависимости от отнесения занимаемых должностей к категориям должностей и стажа работы по специальности, от присвоенных квалификационных разрядов (для рабочих) на </w:t>
      </w:r>
      <w:bookmarkStart w:id="33" w:name="sub100009591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"jl:1046162.0%20"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размер базового должностного оклада (БДО)</w:t>
      </w:r>
      <w:r w:rsidRPr="002E3472">
        <w:rPr>
          <w:rFonts w:ascii="Times New Roman" w:eastAsia="Times New Roman" w:hAnsi="Times New Roman" w:cs="Times New Roman"/>
          <w:sz w:val="24"/>
          <w:szCs w:val="24"/>
          <w:lang w:eastAsia="ru-RU"/>
        </w:rPr>
        <w:fldChar w:fldCharType="end"/>
      </w:r>
      <w:r w:rsidRPr="002E3472">
        <w:rPr>
          <w:rFonts w:ascii="Times New Roman" w:eastAsia="Times New Roman" w:hAnsi="Times New Roman" w:cs="Times New Roman"/>
          <w:sz w:val="24"/>
          <w:szCs w:val="24"/>
          <w:lang w:eastAsia="ru-RU"/>
        </w:rPr>
        <w:t>, установленного Правительством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должностные оклады (ставки) для отдельных категорий педагогических работников определяются исходя из установленной законодательством нормативной учебной нагрузки в неделю;</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xml:space="preserve">должностные оклады (ставки) специалистов и служащих отдельных республиканских организаций, указанных в </w:t>
      </w:r>
      <w:hyperlink r:id="rId9" w:history="1">
        <w:r w:rsidRPr="002E3472">
          <w:rPr>
            <w:rFonts w:ascii="Times New Roman" w:eastAsia="Times New Roman" w:hAnsi="Times New Roman" w:cs="Times New Roman"/>
            <w:b/>
            <w:bCs/>
            <w:color w:val="000080"/>
            <w:sz w:val="24"/>
            <w:szCs w:val="24"/>
            <w:u w:val="single"/>
            <w:lang w:eastAsia="ru-RU"/>
          </w:rPr>
          <w:t>приложении 24</w:t>
        </w:r>
      </w:hyperlink>
      <w:bookmarkEnd w:id="27"/>
      <w:r w:rsidRPr="002E3472">
        <w:rPr>
          <w:rFonts w:ascii="Times New Roman" w:eastAsia="Times New Roman" w:hAnsi="Times New Roman" w:cs="Times New Roman"/>
          <w:sz w:val="24"/>
          <w:szCs w:val="24"/>
          <w:lang w:eastAsia="ru-RU"/>
        </w:rPr>
        <w:t xml:space="preserve"> к настоящему постановлению, определяются с применением повышающего коэффициента 1,72 к установленным размерам коэффициентов для исчисления должностных окладов (ставок);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3) доплаты и надбавки за условия труда в каждом случае исчисляются исходя из должностного оклада (ставки), рассчитанного в соответствии с коэффициентами, или базового должностного оклада; отдельные виды доплат, установленные законодательными актами, исчисляются от </w:t>
      </w:r>
      <w:bookmarkStart w:id="34" w:name="sub1000000358"/>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"jl:1026672.0%20"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минимального размера месячной заработной платы</w:t>
      </w:r>
      <w:r w:rsidRPr="002E3472">
        <w:rPr>
          <w:rFonts w:ascii="Times New Roman" w:eastAsia="Times New Roman" w:hAnsi="Times New Roman" w:cs="Times New Roman"/>
          <w:sz w:val="24"/>
          <w:szCs w:val="24"/>
          <w:lang w:eastAsia="ru-RU"/>
        </w:rPr>
        <w:fldChar w:fldCharType="end"/>
      </w:r>
      <w:bookmarkEnd w:id="34"/>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размеры компенсаций определяются в соответствии с нормативными правовыми актами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35" w:name="SUB400"/>
      <w:bookmarkEnd w:id="35"/>
      <w:r w:rsidRPr="002E3472">
        <w:rPr>
          <w:rFonts w:ascii="Times New Roman" w:eastAsia="Times New Roman" w:hAnsi="Times New Roman" w:cs="Times New Roman"/>
          <w:sz w:val="24"/>
          <w:szCs w:val="24"/>
          <w:lang w:eastAsia="ru-RU"/>
        </w:rPr>
        <w:t>4. Определить, что:</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конкретные размеры доплат и надбавок за условия труда для работников организаций в пределах, установленных настоящим постановлением, определяются отраслевым соглашением, коллективным договором и (или) актом работодателя в соответствии с законодательством;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доплаты и надбавки за условия труда, установленные для работников организаций системы образования, здравоохранения, социального обеспечения, культуры и спорта, распространяются на работников организаций, занимающих соответствующие должности и выполняющих работы по специальности в других сферах деятельности;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порядок и условия исчисления стажа работы по специальности (с учетом особенностей сферы деятельности) для работников организаций определяются центральными исполнительными и иными государственными органами (по согласованию), уполномоченными в соответствующих сферах деятельности;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условия оплаты труда медицинских работников в зависимости от объема, качества оказываемой медицинской помощи устанавливаются в порядке, определяемом уполномоченным центральным государственным органом в области здравоохранения;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5) работникам государственных учреждений и казенных предприятий выплачивается разница в заработной плате в случаях, когда их средняя заработная плата согласно действующей системе оплаты труда оказывается ниже средней заработной платы по ранее действовавшей системе оплаты труда, и при условии их работы в той же должности.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36" w:name="SUB500"/>
      <w:bookmarkEnd w:id="36"/>
      <w:r w:rsidRPr="002E3472">
        <w:rPr>
          <w:rFonts w:ascii="Times New Roman" w:eastAsia="Times New Roman" w:hAnsi="Times New Roman" w:cs="Times New Roman"/>
          <w:sz w:val="24"/>
          <w:szCs w:val="24"/>
          <w:lang w:eastAsia="ru-RU"/>
        </w:rPr>
        <w:t>5. Предоставить право органам государственного управления: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1) премировать, устанавливать стимулирующие надбавки к должностным окладам руководителей организаций по результатам их работы, а также оказывать материальную помощь за счет экономии средств, предусмотренных на содержание соответствующего государственного учреждения по плану финансирования, или по смете, утвержденной для казенного предприятия органом государственного управления, в порядке, установленном органом государственного управления;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утверждать сдельные расценки при сдельной оплате труда работников;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37" w:name="SUB600"/>
      <w:bookmarkEnd w:id="37"/>
      <w:r w:rsidRPr="002E3472">
        <w:rPr>
          <w:rFonts w:ascii="Times New Roman" w:eastAsia="Times New Roman" w:hAnsi="Times New Roman" w:cs="Times New Roman"/>
          <w:sz w:val="24"/>
          <w:szCs w:val="24"/>
          <w:lang w:eastAsia="ru-RU"/>
        </w:rPr>
        <w:t>6. Предоставить право руководителям организаций: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 к наименованиям должностей, указанным в </w:t>
      </w:r>
      <w:hyperlink r:id="rId10" w:history="1">
        <w:r w:rsidRPr="002E3472">
          <w:rPr>
            <w:rFonts w:ascii="Times New Roman" w:eastAsia="Times New Roman" w:hAnsi="Times New Roman" w:cs="Times New Roman"/>
            <w:b/>
            <w:bCs/>
            <w:color w:val="000080"/>
            <w:sz w:val="24"/>
            <w:szCs w:val="24"/>
            <w:u w:val="single"/>
            <w:lang w:eastAsia="ru-RU"/>
          </w:rPr>
          <w:t>Реестре</w:t>
        </w:r>
      </w:hyperlink>
      <w:bookmarkEnd w:id="4"/>
      <w:r w:rsidRPr="002E3472">
        <w:rPr>
          <w:rFonts w:ascii="Times New Roman" w:eastAsia="Times New Roman" w:hAnsi="Times New Roman" w:cs="Times New Roman"/>
          <w:sz w:val="24"/>
          <w:szCs w:val="24"/>
          <w:lang w:eastAsia="ru-RU"/>
        </w:rPr>
        <w:t xml:space="preserve"> должностей гражданских служащих (за исключением квалифицированных рабочих) по категориям применять специальные дополнительные наименования, характеризующие специфику деятельности, а также приравнивать иные наименования должностей, исходя из функциональных обязанностей, по согласованию с органом государственного управления;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устанавливать стимулирующие надбавки к должностным окладам работников организаций, премировать и оказывать материальную помощь за счет экономии средств, предусмотренных на содержание соответствующего государственного учреждения по плану финансирования при отсутствии кредиторской задолженности, или по смете, утвержденной для казенного предприятия органом государственного управления, при отсутствии кредиторской задолженности, в порядке, определенном отраслевым соглашением, коллективным договором и (или) актом работодателя.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38" w:name="SUB700"/>
      <w:bookmarkEnd w:id="38"/>
      <w:r w:rsidRPr="002E3472">
        <w:rPr>
          <w:rFonts w:ascii="Times New Roman" w:eastAsia="Times New Roman" w:hAnsi="Times New Roman" w:cs="Times New Roman"/>
          <w:sz w:val="24"/>
          <w:szCs w:val="24"/>
          <w:lang w:eastAsia="ru-RU"/>
        </w:rPr>
        <w:t xml:space="preserve">7. Внести в </w:t>
      </w:r>
      <w:hyperlink r:id="rId11" w:history="1">
        <w:r w:rsidRPr="002E3472">
          <w:rPr>
            <w:rFonts w:ascii="Times New Roman" w:eastAsia="Times New Roman" w:hAnsi="Times New Roman" w:cs="Times New Roman"/>
            <w:b/>
            <w:bCs/>
            <w:color w:val="000080"/>
            <w:sz w:val="24"/>
            <w:szCs w:val="24"/>
            <w:u w:val="single"/>
            <w:lang w:eastAsia="ru-RU"/>
          </w:rPr>
          <w:t>постановление</w:t>
        </w:r>
      </w:hyperlink>
      <w:bookmarkEnd w:id="33"/>
      <w:r w:rsidRPr="002E3472">
        <w:rPr>
          <w:rFonts w:ascii="Times New Roman" w:eastAsia="Times New Roman" w:hAnsi="Times New Roman" w:cs="Times New Roman"/>
          <w:sz w:val="24"/>
          <w:szCs w:val="24"/>
          <w:lang w:eastAsia="ru-RU"/>
        </w:rPr>
        <w:t xml:space="preserve"> Правительства Республики Казахстан от 23 января 2004 года № 74 «Об утверждении размеров базового должностного оклада и поправочного коэффициента» (САПП Республики Казахстан, 2004 г., № 2, ст. 38) следующее изменение: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 преамбуле слова «от 11 января 2002 года № 41 «О системе оплаты труда работников государственных учреждений, не являющихся государственными служащими, и работников казенных предприятий» заменить словами «от 29 декабря 2007 года № 1400 «О системе оплаты труда гражданских служащих, работников организаций, содержащихся за счет средств государственного бюджета, работников казенных предприятий».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39" w:name="SUB800"/>
      <w:bookmarkEnd w:id="39"/>
      <w:r w:rsidRPr="002E3472">
        <w:rPr>
          <w:rFonts w:ascii="Times New Roman" w:eastAsia="Times New Roman" w:hAnsi="Times New Roman" w:cs="Times New Roman"/>
          <w:sz w:val="24"/>
          <w:szCs w:val="24"/>
          <w:lang w:eastAsia="ru-RU"/>
        </w:rPr>
        <w:t xml:space="preserve">8. Признать утратившими силу некоторые решения Правительства Республики Казахстан согласно </w:t>
      </w:r>
      <w:bookmarkStart w:id="40" w:name="sub1000718008"/>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"jl:30155616.29%20"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приложению 29</w:t>
      </w:r>
      <w:r w:rsidRPr="002E3472">
        <w:rPr>
          <w:rFonts w:ascii="Times New Roman" w:eastAsia="Times New Roman" w:hAnsi="Times New Roman" w:cs="Times New Roman"/>
          <w:sz w:val="24"/>
          <w:szCs w:val="24"/>
          <w:lang w:eastAsia="ru-RU"/>
        </w:rPr>
        <w:fldChar w:fldCharType="end"/>
      </w:r>
      <w:bookmarkEnd w:id="40"/>
      <w:r w:rsidRPr="002E3472">
        <w:rPr>
          <w:rFonts w:ascii="Times New Roman" w:eastAsia="Times New Roman" w:hAnsi="Times New Roman" w:cs="Times New Roman"/>
          <w:sz w:val="24"/>
          <w:szCs w:val="24"/>
          <w:lang w:eastAsia="ru-RU"/>
        </w:rPr>
        <w:t xml:space="preserve"> к настоящему постановлению.</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41" w:name="SUB900"/>
      <w:bookmarkEnd w:id="41"/>
      <w:r w:rsidRPr="002E3472">
        <w:rPr>
          <w:rFonts w:ascii="Times New Roman" w:eastAsia="Times New Roman" w:hAnsi="Times New Roman" w:cs="Times New Roman"/>
          <w:sz w:val="24"/>
          <w:szCs w:val="24"/>
          <w:lang w:eastAsia="ru-RU"/>
        </w:rPr>
        <w:t>9. Настоящее постановление вводится в действие с 1 января 2008 года.</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5000" w:type="pct"/>
        <w:tblCellMar>
          <w:left w:w="0" w:type="dxa"/>
          <w:right w:w="0" w:type="dxa"/>
        </w:tblCellMar>
        <w:tblLook w:val="04A0"/>
      </w:tblPr>
      <w:tblGrid>
        <w:gridCol w:w="7393"/>
        <w:gridCol w:w="7393"/>
      </w:tblGrid>
      <w:tr w:rsidR="002E3472" w:rsidRPr="002E3472" w:rsidTr="002E3472">
        <w:tc>
          <w:tcPr>
            <w:tcW w:w="2500" w:type="pct"/>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Премьер-Министр</w:t>
            </w:r>
          </w:p>
        </w:tc>
        <w:tc>
          <w:tcPr>
            <w:tcW w:w="2500" w:type="pct"/>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c>
      </w:tr>
      <w:tr w:rsidR="002E3472" w:rsidRPr="002E3472" w:rsidTr="002E3472">
        <w:tc>
          <w:tcPr>
            <w:tcW w:w="2500" w:type="pct"/>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Республики Казахстан</w:t>
            </w:r>
          </w:p>
        </w:tc>
        <w:tc>
          <w:tcPr>
            <w:tcW w:w="2500" w:type="pct"/>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К. Масимов</w:t>
            </w: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42" w:name="SUB1"/>
      <w:bookmarkEnd w:id="42"/>
      <w:r w:rsidRPr="002E3472">
        <w:rPr>
          <w:rFonts w:ascii="Times New Roman" w:eastAsia="Times New Roman" w:hAnsi="Times New Roman" w:cs="Times New Roman"/>
          <w:sz w:val="24"/>
          <w:szCs w:val="24"/>
          <w:lang w:eastAsia="ru-RU"/>
        </w:rPr>
        <w:t>Приложение 1</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bookmarkStart w:id="43" w:name="sub1000717324"/>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"jl:30155616.0%20"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постановлению</w:t>
      </w:r>
      <w:r w:rsidRPr="002E3472">
        <w:rPr>
          <w:rFonts w:ascii="Times New Roman" w:eastAsia="Times New Roman" w:hAnsi="Times New Roman" w:cs="Times New Roman"/>
          <w:sz w:val="24"/>
          <w:szCs w:val="24"/>
          <w:lang w:eastAsia="ru-RU"/>
        </w:rPr>
        <w:fldChar w:fldCharType="end"/>
      </w:r>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Реестр должностей гражданских служащих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 исключением квалифицированных рабочих) по категориям</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G-1</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Руководитель республиканского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высшего учебного заведения (ВУЗа); научно-исследовательского института (НИИ); центра (национального, национального научного, национального научно-практического, научного, научно-исследовательского, научно-клинического, обслуживания населения, судебной экспертизы, судебной медицины, технической защиты информации, подготовки и повышения квалификации специалистов в области информационной безопасности геологической информации), торговый представитель</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G-2</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Академик-секретарь</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ВУЗа; НИИ; центра (национального, национального научного, национального научно-практического, научного, научно-исследовательского, научно-клинического, обслуживания населения, судебной экспертизы, судебной медицины, технической защиты информации, подготовки и повышения квалификации специалистов в области информационной безопасности геологической информации)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Первый заместитель руководителя республиканского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института повышения квалификации; клиники при НИИ (центре), ВУЗе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торгового представителя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G-3</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Главный ученый секретарь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Главный научный сотрудник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республиканского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института повышения квалификации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государственного учреждения и казенного предприятия культуры и архивного дела, спорта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центра (информационного, информационно-аналитического, информационно-статистического, учебного, учебно-воспитательного, учебно-методического, научно-внедренческого, научно-педагогического, научно-практического, научно-производственного, производственного, проектно-изыскательского, по выплате пенсий)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учебно-вычислительного центра ВУЗа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института (филиала, факультета); лаборатории; отряда; службы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казенного предприятия водных путей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казенного предприятия Министерства обороны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Начальник операционного зала центра обслуживания населения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Главный бухгалтер центра обслуживания населения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G-4</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Главный эксперт</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государственного учреждения и казенного предприятия культуры и архивного дела, спорта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центра (информационного, информационно-аналитического, информационно-статистического, учебного, учебно-воспитательного, учебно-методического, научно-внедренческого, научно-педагогического, научно-практического, научно-производственного, производственного, проектно-изыскательского, по выплате пенсий)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института (факультета); лаборатории; отряда; службы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казенного предприятия водных путей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казенного предприятия Министерства обороны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государственного учреждения и казенного предприятия (кроме дошкольного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кафедры; кабинета; водно-спасательной службы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Советник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Ученый секретарь</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Художественный руководитель</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начальника операционного зала центра обслуживания населения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G-5</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Ведущий научный сотрудник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Ведущий эксперт</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государственного учреждения и казенного предприятия (кроме дошкольного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Профессор</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подразделения, станции, филиала, шлюза, комплекса, циклом: лаборатории; отряда; службы; центра; казенного предприятия водных путей; государственного учреждения Министерства обороны Республики Казахстан</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G-6</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Главный: агроном, администратор, бактериолог карантинной лаборатории, балетмейстер, биохимик ветеринарной лаборатории, вирусолог карантинной лаборатории, гельминтолог карантинной лаборатории, герболог карантинной лаборатории, гидротехник, дирижер, диспетчер по флоту, звукорежиссер, инженер, инспектор, ихтиопатолог ветеринарной лаборатории, кинооператор, конструктор, лесничий, механик, миколог ветеринарной лаборатории, микробиолог ветеринарной лаборатории, охотовед, паразитолог ветеринарной лаборатории, производитель работ (прораб), радиолог ветеринарной лаборатории, редактор, режиссер, рыбовод, серолог ветеринарной лаборатории, спасатель, токсиколог ветеринарной лаборатории, тренер, хормейстер, хранитель, художник, фитопатолог карантинной лаборатории, эколог, экономист, энергетик, энтомолог карантинной лаборатории, эпизоотолог ветеринарной лаборатории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Заместитель руководителя подразделения, станции, филиала, шлюза, комплекса, циклом: лаборатории; отряда; службы; центра; казенного предприятия водных путей; государственного учреждения Министерства обороны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Доцент</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Пресс-секретарь</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подразделения, филиала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группы; консультации; инспекции; библиотеки ВУЗа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отдела (службы) казенного предприятия Министерства обороны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отряда, группы водно-спасательной службы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Старший методист научно-практического центра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Старший научный сотрудник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Старший: преподаватель, преподаватель ВУЗа, эксперт</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G-7</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подразделения, филиала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группы; консультации; инспекции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Заместитель руководителя отдела (службы) казенного предприятия Министерства обороны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Методист научно-практического центра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Научный сотрудник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Помощник руководителя: государственного учреждения и казенного предприятия; ВУЗа; НИИ; Национального научно-практического центра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Преподаватель: ВУЗа и среднего профессионального учебного заведения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дошкольного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сектора, отделения (отдела) подразделения, филиала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автоматической станции, тренажера, гарнизонного общежития в составе государственного учреждения Министерства обороны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штаба гражданской обороны ВУЗа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Старший: инженер геоинформационного обеспечения, геологического изучения недр, консультант, тренер, мастер</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Старший методист института повышения квалификации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Эксперт</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G-8</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Ассистент</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Инженер геоинформационного обеспечения, геологического изучения недр</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Консультант</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Методист института повышения квалификации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Методист методического кабинета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Младший научный сотрудник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сектора отделения (отдела) подразделения, филиала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Заместитель руководителя автоматической станции, тренажера в составе государственного учреждения Министерства обороны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Заведующий: аптекой, архивом, архивохранилищем, аспирантурой ВУЗа, базой, банно-прачечным комбинатом, бассейном ВУЗа, библиотекой, интернатом, лагерем ВУЗа, мастерской, ремонтно-механической мастерской, музеем, отделением (центром) социальной помощи на дому, производством, складом спецмедснабжения, складом тылового и эксплуатационно-технического обеспечения, спортивного сооружения, столовой, труппой, учебной лабораторией ВУЗа, частью (художественно-постановочной, литературно-драматической, музыкальной), цехом в составе государственного учреждения и казенного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Заведующий: бассейном, клубом, комбинатом бытового обслуживания, отделением проката кинофильмов, стадионом, учебным кабинетом государственного учреждения Министерства обороны Республики Казахстан</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G-9</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Специалист высшего уровня квалификации: учителя и врачи всех специальностей</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G-10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Специалист высшего уровня квалификации: агроном, агрохимик, аккомпаниатор, актер, артист, археограф, архивист, архитектор, бактериолог карантинной лаборатории, балетмейстер, библиограф, библиотекарь, биохимик, бухгалтер, вирусолог карантинной лаборатории, ветеринарный врач, вожатый, воспитатель, гельминтолог, геодезист, герболог, гидрогеолог, гидротехник, дирижер, диспетчер авиационных и автомобильных перевозок, звукорежиссер, зоотехник, инженер всех специальностей, инспектор, инструктор, искусствовед, ихтиолог, ихтопатолог, капитан, кинорежиссер, командир, конструктор, консультант по социальной работе, концертмейстер, корреспондент, лаборант, лесничий, мастер, медицинская сестра, менеджер, методист, механик, миколог, микробиолог, музыкальный руководитель, музыковед, оператор-постановщик, охотовед, палеограф, паразитолог, переводчик, помощник режиссера, провизор, продюсер, производитель работ (прораб), психолог, радиолог, редактор, режиссер, режиссер-постановщик, репетитор, референт, рыбовод, селекционер, серолог, солист, социолог, спасатель, специалист по социальной работе, специалист по воинскому учету и бронированию, стажер-исследователь, статистик, технолог, токсиколог ветеринарной лаборатории, тренер, химик-аналитик, хореограф, хормейстер, хранитель фондов в музеях, художники всех наименований, художник-конструктор (дизайнер), фитопатолог, штурман, эколог, экономист, экскурсовод, электроник, энтомолог карантинной лаборатории, эпизоотолог, юрисконсульт</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Старший специалист среднего уровня квалификации: акушерка, воспитатель, диетическая сестра, зубной врач, зубной техник, мастер, медицинская сестра, медицинский статистик, медицинский лаборант, менеджер здравоохранения, рентгенлаборант, специализированная медицинская сестра, специалист по социальной работе, учителя всех специальностей, фармацевт, фельдшер (-лаборант)</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G-11</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Специалист среднего уровня квалификации: акушерка, ассистент (помощник) специалиста, воспитатель, диетическая сестра, зубной врач, зубной техник, мастер, медицинская сестра, медицинский статистик, медицинский лаборант, менеджер здравоохранения, рентгенлаборант, специализированная медицинская сестра, специалист по социальной работе, учителя всех специальностей, фармацевт, фельдшер (-лаборант)</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G-12</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Старший специалист среднего уровня квалификации: агроном, аккомпаниатор, артист, архивист, архитектор, ассистент режиссера, балетмейстер, библиотекарь, бухгалтер, ветеринарный фельдшер, вожатый, геодезист, дирижер, диспетчер авиационных и автомобильных перевозок, зоотехник, инженер всех специальностей, инспектор, инструктор, капитан, командир, концертмейстер, корректор, корреспондент, культорганизатор, лаборант, мастер, менеджер, методист, механик, музыкальный руководитель, музыковед, оператор пульта управления киновидеопроекционной аппаратуры, оптикометрист, оптик-офтальмолог, помощник режиссера, программист, проектировщик, производитель работ (прораб), репетитор, рентгенлаборант, специалист по воинскому учету и бронированию, статистик, технолог, хореограф, хранитель фондов в музеях, художники всех наименований, художник-конструктор (дизайнер), штурман, эколог, экономист, экскурсовод, электроник, энергетик, юрисконсульт</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G-13</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Специалист среднего уровня квалификации: агроном, аккомпаниатор, артист, архивист, архитектор, ассистент (помощник) специалиста, ассистент режиссера, балетмейстер, библиограф, библиотекарь, бухгалтер, ветеринарный фельдшер, вожатый, геодезист, дирижер, диспетчер авиационных и автомобильных перевозок, зоотехник, инженер всех специальностей, инспектор, инструктор, капитан, командир, концертмейстер, корректор, корреспондент, культорганизатор, лаборант, лесничий, мастер, менеджер, методист, механик, музыкальный руководитель, музыковед, оператор пульта управления киновидеопроекционной аппаратуры, оптикометрист, переводчик, помощник режиссера, программист, производитель работ (прораб), проектировщик, редактор, репетитор, руководитель кружка, социальный работник по уходу, специалист по воинскому учету и бронированию, статистик, техники всех наименований, технолог, тренер, хореограф, хранитель фондов в музеях, художники всех наименований, художник-конструктор (дизайнер), шкипер, штурман, экономист, экскурсовод, электроник, энергетик, юрисконсульт.</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Руководитель структурного подразделения, занятого административно-хозяйственным обслуживанием государственного учреждения и казенного предприятия: билетных касс, бюро (справочным, машинописным, информационным, копировально-множительным), бани, виварии, видеотеки, гаража, делопроизводством, камеры хранения, канцелярии, конного двора, костюмерной, котельной, молочной кухни, общежития, прачечной, пункта проката, склада, смены, станции, узла, участка, хозяйства, фильмотеки, фонотеки, фотолаборатории, части, экспедиции</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G-14</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Технические исполнители: архивариус, ассистент, дежурный администратор, дежурный бюро пропусков, делопроизводитель, диктор, диспетчер, инкассатор, инструктор, калькулятор, кассир, кодировщик, кодификатор, комендант, контролер билетов, копировщик, машинистка: работающая с иностранным текстом, диктафонной группы, редакции, бюро, стенографистка; администратор; механик: по обслуживанию оборудования звуковой, трансляционной техники, телевизионного оборудования, по обслуживанию кассового оборудования, дизельной, контролер, музейный смотритель, нарядчик, оператор: копировально-множительных машин, световой аппаратуры, систем связи, службы безопасности, видеозаписи, звукозаписи, телетайпа, телефакса, телекса, радио, компьютерной техники (программ), электронно-вычислительных машин, по обслуживанию компьютерных устройств, диспетчерской службы, охранник, паспортист, помощник: медицинской сестры, воспитателя, регистратор, секретарь, секретарь-машинист, секретарь-стенографист, секретарь учебной части, статистик, стенографист, суфлер, счетовод, табельщик, учетчик, фельдъегерь, хранитель экспонатов, чертежник, экспедитор</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Примечания:</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Должность главного бухгалтера, должность заместителя руководителя по вопросам административно-хозяйственного обслуживания относятся на одну категорию ниже должности заместителя руководителя; должность заместителя главного бухгалтера относится на одну категорию ниже должности главного бухгалтера</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По системе здравоохранения:</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должность заместителя руководителя по сестринскому делу, должность заместителя руководителя по медицинской службе гражданской обороны и чрезвычайных ситуаций относятся на одну категорию ниже должности заместителя руководителя;</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должность главной медицинской сестры относится на одну категорию выше должности медицинской сестры</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Перечень республиканских государственных учреждений и казенных предприятий согласно приложению 24 к настоящему постановлению.</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44" w:name="SUB2"/>
      <w:bookmarkEnd w:id="44"/>
      <w:r w:rsidRPr="002E3472">
        <w:rPr>
          <w:rFonts w:ascii="Times New Roman" w:eastAsia="Times New Roman" w:hAnsi="Times New Roman" w:cs="Times New Roman"/>
          <w:sz w:val="24"/>
          <w:szCs w:val="24"/>
          <w:lang w:eastAsia="ru-RU"/>
        </w:rPr>
        <w:t>Приложение 2</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2"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Коэффициенты для исчисления</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должностных окладов (ставок) гражданских служащих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 исключением квалифицированных рабочих)</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5000" w:type="pct"/>
        <w:tblCellMar>
          <w:left w:w="0" w:type="dxa"/>
          <w:right w:w="0" w:type="dxa"/>
        </w:tblCellMar>
        <w:tblLook w:val="04A0"/>
      </w:tblPr>
      <w:tblGrid>
        <w:gridCol w:w="2180"/>
        <w:gridCol w:w="1076"/>
        <w:gridCol w:w="1165"/>
        <w:gridCol w:w="1121"/>
        <w:gridCol w:w="1121"/>
        <w:gridCol w:w="1310"/>
        <w:gridCol w:w="1121"/>
        <w:gridCol w:w="1307"/>
        <w:gridCol w:w="934"/>
        <w:gridCol w:w="961"/>
        <w:gridCol w:w="949"/>
        <w:gridCol w:w="1541"/>
      </w:tblGrid>
      <w:tr w:rsidR="002E3472" w:rsidRPr="002E3472" w:rsidTr="002E3472">
        <w:trPr>
          <w:trHeight w:val="65"/>
        </w:trPr>
        <w:tc>
          <w:tcPr>
            <w:tcW w:w="73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Категория должностей в соответствии с Реестром</w:t>
            </w:r>
          </w:p>
        </w:tc>
        <w:tc>
          <w:tcPr>
            <w:tcW w:w="4263" w:type="pct"/>
            <w:gridSpan w:val="11"/>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Стаж работы по специальности в годах</w:t>
            </w:r>
          </w:p>
        </w:tc>
      </w:tr>
      <w:tr w:rsidR="002E3472" w:rsidRPr="002E3472" w:rsidTr="002E3472">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года</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1 до 2</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2 до 3</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 до 5</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5 до 7</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7 до 9</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9 до 11</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11 до 14</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14 до 17</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17 до 20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20 лет</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G-1</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4,29</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4,37</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4,46</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4,55</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4,65</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4,76</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4,85</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4,94</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5,03</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5,10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5,15</w:t>
            </w:r>
          </w:p>
        </w:tc>
      </w:tr>
      <w:tr w:rsidR="002E3472" w:rsidRPr="002E3472" w:rsidTr="002E3472">
        <w:trPr>
          <w:trHeight w:val="32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G-2</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3,99</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4,07</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4,15</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4,24</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4,33</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4,42</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4,51</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4,59</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4,68</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4,73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4,78</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G-3</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3,72</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3,80</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3,87</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3,95</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4,12</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4,21</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4,29</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4,37</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4,42</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4,46</w:t>
            </w:r>
          </w:p>
        </w:tc>
      </w:tr>
      <w:tr w:rsidR="002E3472" w:rsidRPr="002E3472" w:rsidTr="002E3472">
        <w:trPr>
          <w:trHeight w:val="32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G-4</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3,41</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3,47</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3,61</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3,69</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3,77</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3,85</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3,93</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4,00</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4,04</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4,08</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G-5</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3,17</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3,22</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3,29</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3,37</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3,43</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3,51</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3,59</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3,65</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3,72</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3,76</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3,80</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G-6</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2,98</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3,11</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3,17</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3,24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3,30</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3,37</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3,43</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3,50</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3,54</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3,58</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G-7</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2,80</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2,85</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2,91</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2,98</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3,03</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3,11</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3,16</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3,22</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3,29</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3,33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3,35</w:t>
            </w:r>
          </w:p>
        </w:tc>
      </w:tr>
      <w:tr w:rsidR="002E3472" w:rsidRPr="002E3472" w:rsidTr="002E3472">
        <w:trPr>
          <w:trHeight w:val="32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G-8</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2,64</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2,69</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2,74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2,81</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2,86</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2,93</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2,99</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3,04</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3,09</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3,13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3,16</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G-9</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2,40</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2,44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2,49</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2,53</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2,58</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2,63</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2,68</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2,73</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2,78</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2,83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2,88</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G-10</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2,20</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2,28</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2,32</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2,37</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2,41</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2,45</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2,50</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2,55</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2,59</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2,64</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G-11</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2,02</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2,06</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2,10</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2,13</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2,17</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2,21</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2,25</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2,29</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2,34</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2,38</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2,42</w:t>
            </w:r>
          </w:p>
        </w:tc>
      </w:tr>
      <w:tr w:rsidR="002E3472" w:rsidRPr="002E3472" w:rsidTr="002E3472">
        <w:trPr>
          <w:trHeight w:val="32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G-12</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1,88</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1,91</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1,95</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1,99</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2,02</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2,06</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2,10</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2,14</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2,18</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2,22</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2,26</w:t>
            </w:r>
          </w:p>
        </w:tc>
      </w:tr>
      <w:tr w:rsidR="002E3472" w:rsidRPr="002E3472" w:rsidTr="002E3472">
        <w:trPr>
          <w:trHeight w:val="33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G-13</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1,68</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1,71</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1,74</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1,77</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1,81</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1,84</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1,87</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1,91</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1,94</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1,98</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2,02</w:t>
            </w:r>
          </w:p>
        </w:tc>
      </w:tr>
      <w:tr w:rsidR="002E3472" w:rsidRPr="002E3472" w:rsidTr="002E3472">
        <w:trPr>
          <w:trHeight w:val="346"/>
        </w:trPr>
        <w:tc>
          <w:tcPr>
            <w:tcW w:w="7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G-14</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1,43</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1,46</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1,48</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1,51</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1,55</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1,59</w:t>
            </w:r>
          </w:p>
        </w:tc>
        <w:tc>
          <w:tcPr>
            <w:tcW w:w="44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1,61</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1,64</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1,68</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1,69</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1,70</w:t>
            </w: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Коэффициент для исчисления должностных окладов (ставок) спасателей профессиональных аварийно-спасательных служб и формирований устанавливается на уровне коэффициента соответствующей категории должностей при стаже работы по специальности «до года».</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45" w:name="SUB3"/>
      <w:bookmarkEnd w:id="45"/>
      <w:r w:rsidRPr="002E3472">
        <w:rPr>
          <w:rFonts w:ascii="Times New Roman" w:eastAsia="Times New Roman" w:hAnsi="Times New Roman" w:cs="Times New Roman"/>
          <w:sz w:val="24"/>
          <w:szCs w:val="24"/>
          <w:lang w:eastAsia="ru-RU"/>
        </w:rPr>
        <w:t>Приложение 3</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к постановлению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Коэффициенты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исчисления должностных окладов (ставок) рабочих*</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3876"/>
        <w:gridCol w:w="3960"/>
      </w:tblGrid>
      <w:tr w:rsidR="002E3472" w:rsidRPr="002E3472" w:rsidTr="002E3472">
        <w:trPr>
          <w:trHeight w:val="442"/>
          <w:jc w:val="center"/>
        </w:trPr>
        <w:tc>
          <w:tcPr>
            <w:tcW w:w="3876"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Квалификационный разряд</w:t>
            </w:r>
          </w:p>
        </w:tc>
        <w:tc>
          <w:tcPr>
            <w:tcW w:w="396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Коэффициенты</w:t>
            </w:r>
          </w:p>
        </w:tc>
      </w:tr>
      <w:tr w:rsidR="002E3472" w:rsidRPr="002E3472" w:rsidTr="002E3472">
        <w:trPr>
          <w:trHeight w:val="33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2,23</w:t>
            </w:r>
          </w:p>
        </w:tc>
      </w:tr>
      <w:tr w:rsidR="002E3472" w:rsidRPr="002E3472" w:rsidTr="002E3472">
        <w:trPr>
          <w:trHeight w:val="32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2,09</w:t>
            </w:r>
          </w:p>
        </w:tc>
      </w:tr>
      <w:tr w:rsidR="002E3472" w:rsidRPr="002E3472" w:rsidTr="002E3472">
        <w:trPr>
          <w:trHeight w:val="33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1,95</w:t>
            </w:r>
          </w:p>
        </w:tc>
      </w:tr>
      <w:tr w:rsidR="002E3472" w:rsidRPr="002E3472" w:rsidTr="002E3472">
        <w:trPr>
          <w:trHeight w:val="32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1,82</w:t>
            </w:r>
          </w:p>
        </w:tc>
      </w:tr>
      <w:tr w:rsidR="002E3472" w:rsidRPr="002E3472" w:rsidTr="002E3472">
        <w:trPr>
          <w:trHeight w:val="33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1,70</w:t>
            </w:r>
          </w:p>
        </w:tc>
      </w:tr>
      <w:tr w:rsidR="002E3472" w:rsidRPr="002E3472" w:rsidTr="002E3472">
        <w:trPr>
          <w:trHeight w:val="33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1,59</w:t>
            </w:r>
          </w:p>
        </w:tc>
      </w:tr>
      <w:tr w:rsidR="002E3472" w:rsidRPr="002E3472" w:rsidTr="002E3472">
        <w:trPr>
          <w:trHeight w:val="32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2</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1,49</w:t>
            </w:r>
          </w:p>
        </w:tc>
      </w:tr>
      <w:tr w:rsidR="002E3472" w:rsidRPr="002E3472" w:rsidTr="002E3472">
        <w:trPr>
          <w:trHeight w:val="346"/>
          <w:jc w:val="center"/>
        </w:trPr>
        <w:tc>
          <w:tcPr>
            <w:tcW w:w="387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396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1,39</w:t>
            </w:r>
          </w:p>
        </w:tc>
      </w:tr>
    </w:tbl>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 Примечания:</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квалифицированные рабочие, отнесенные к гражданским служащим;</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неквалифицированные рабочие;</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отнесение выполняемых работ к определенной сложности и присвоение квалификационных разрядов рабочим производится в соответствии с Единым тарифно-квалификационным справочником работ и профессий рабочих, тарифно-квалификационными характеристиками профессий рабочих.</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46" w:name="SUB4"/>
      <w:bookmarkEnd w:id="46"/>
      <w:r w:rsidRPr="002E3472">
        <w:rPr>
          <w:rFonts w:ascii="Times New Roman" w:eastAsia="Times New Roman" w:hAnsi="Times New Roman" w:cs="Times New Roman"/>
          <w:sz w:val="24"/>
          <w:szCs w:val="24"/>
          <w:lang w:eastAsia="ru-RU"/>
        </w:rPr>
        <w:t>Приложение 4</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3"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организаций, содержащимся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работникам казенных предприятий образования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5000" w:type="pct"/>
        <w:tblCellMar>
          <w:left w:w="0" w:type="dxa"/>
          <w:right w:w="0" w:type="dxa"/>
        </w:tblCellMar>
        <w:tblLook w:val="04A0"/>
      </w:tblPr>
      <w:tblGrid>
        <w:gridCol w:w="665"/>
        <w:gridCol w:w="5864"/>
        <w:gridCol w:w="2579"/>
        <w:gridCol w:w="1916"/>
        <w:gridCol w:w="3762"/>
      </w:tblGrid>
      <w:tr w:rsidR="002E3472" w:rsidRPr="002E3472" w:rsidTr="002E3472">
        <w:trPr>
          <w:trHeight w:val="104"/>
        </w:trPr>
        <w:tc>
          <w:tcPr>
            <w:tcW w:w="2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 пп</w:t>
            </w:r>
          </w:p>
        </w:tc>
        <w:tc>
          <w:tcPr>
            <w:tcW w:w="19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 категорий работников</w:t>
            </w:r>
          </w:p>
        </w:tc>
        <w:tc>
          <w:tcPr>
            <w:tcW w:w="8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w:t>
            </w:r>
          </w:p>
        </w:tc>
        <w:tc>
          <w:tcPr>
            <w:tcW w:w="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 доплаты</w:t>
            </w:r>
          </w:p>
        </w:tc>
        <w:tc>
          <w:tcPr>
            <w:tcW w:w="12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869"/>
        </w:trPr>
        <w:tc>
          <w:tcPr>
            <w:tcW w:w="2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классное руководство (руководство группой)</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27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27 июля 2007 года «Об образовании»</w:t>
            </w:r>
          </w:p>
        </w:tc>
      </w:tr>
      <w:tr w:rsidR="002E3472" w:rsidRPr="002E3472" w:rsidTr="002E3472">
        <w:trPr>
          <w:trHeight w:val="6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Учителям, преподавателям и другим работникам:</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53"/>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1-4 классов</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4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53"/>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5-11 (12) классов</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44"/>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53"/>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организаций технического и профессионального, послесреднего образования</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97"/>
        </w:trPr>
        <w:tc>
          <w:tcPr>
            <w:tcW w:w="2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9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9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9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проверку тетрадей и письменных работ</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9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27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9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27 июля 2007 года «Об образовании»</w:t>
            </w:r>
          </w:p>
        </w:tc>
      </w:tr>
      <w:tr w:rsidR="002E3472" w:rsidRPr="002E3472" w:rsidTr="002E3472">
        <w:trPr>
          <w:trHeight w:val="34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 Учителям 1-4 классов</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68"/>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 Учителям казахского и других национальных языков в школах (классах) с русским языком обучения и русского языка в школах (классах) с национальными языками обучения, ведущим эти предметы в 1-4 классах</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7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7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 Учителям 5-11 (12) классов, преподавателям профессиональных лицеев, училищ, колледжей за проверку письменных работ:</w:t>
            </w:r>
          </w:p>
        </w:tc>
        <w:tc>
          <w:tcPr>
            <w:tcW w:w="872"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7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7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 казахскому, русскому языкам, другим национальным языкам и литературе</w:t>
            </w:r>
          </w:p>
        </w:tc>
        <w:tc>
          <w:tcPr>
            <w:tcW w:w="872"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 математике, химии, физике, биологии, иностранному языку, стенографии, черчению, конструированию, технической механике</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411"/>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Учителям, преподавателям, мастерам производственного обучения и другим работникам, ведущим </w:t>
            </w:r>
            <w:r w:rsidRPr="002E3472">
              <w:rPr>
                <w:rFonts w:ascii="Times New Roman" w:eastAsia="Times New Roman" w:hAnsi="Times New Roman" w:cs="Times New Roman"/>
                <w:lang w:eastAsia="ru-RU"/>
              </w:rPr>
              <w:lastRenderedPageBreak/>
              <w:t>преподавательскую работу, за заведование учебными кабинетами (лабораториями, мастерскими, учебно-консультативными пунктами):</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xml:space="preserve">Доплата за заведование учебными кабинетами </w:t>
            </w:r>
            <w:r w:rsidRPr="002E3472">
              <w:rPr>
                <w:rFonts w:ascii="Times New Roman" w:eastAsia="Times New Roman" w:hAnsi="Times New Roman" w:cs="Times New Roman"/>
                <w:lang w:eastAsia="ru-RU"/>
              </w:rPr>
              <w:lastRenderedPageBreak/>
              <w:t>(лабораториями, мастерскими, учебно-консультативными пунктами)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соответствии с Законом Республики Казахстан от 27 июля </w:t>
            </w:r>
            <w:r w:rsidRPr="002E3472">
              <w:rPr>
                <w:rFonts w:ascii="Times New Roman" w:eastAsia="Times New Roman" w:hAnsi="Times New Roman" w:cs="Times New Roman"/>
                <w:lang w:eastAsia="ru-RU"/>
              </w:rPr>
              <w:lastRenderedPageBreak/>
              <w:t>2007 года «Об образовании»</w:t>
            </w:r>
          </w:p>
        </w:tc>
      </w:tr>
      <w:tr w:rsidR="002E3472" w:rsidRPr="002E3472" w:rsidTr="002E3472">
        <w:trPr>
          <w:trHeight w:val="336"/>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школах и школах-интернатах, детских домах</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организациях технического и профессионального, послесреднего образования</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760"/>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наличии комбинированных мастерских</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производится только за те учебные кабинеты (лаборатории, мастерские и учебно-консультативные пункты), которые аттестованы в соответствии с типовым перечнем учебного оборудования и предусмотрены учебным планом).</w:t>
            </w:r>
          </w:p>
        </w:tc>
      </w:tr>
      <w:tr w:rsidR="002E3472" w:rsidRPr="002E3472" w:rsidTr="002E3472">
        <w:trPr>
          <w:trHeight w:val="840"/>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совмещение должностей (расширение зоны обслуживания)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59"/>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 в соответствии с Законом Республики Казахстан от 27 июля 2007 года «Об образовании».</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Преподавателям, учителям и другим работникам учреждений образования за заведование вечерним, заочным отделениями, отделением по специальности</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Директору за руководство классами с очно-заочной формой обучения, работающей молодежи при дневных общеобразовательных школах, в вечерних (сменных) общеобразовательных школах;</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педагогическим работникам за руководство школой (классами), в том числе музыкальной,</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20 %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художественной школой, школой искусств и т.д., в которой должность директора не предусмотрена</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музыкальных школах-семилетках, школах искусств и художественных школах, в которых должность заместителя директора по учебной работе не предусмотрена, учителю, осуществляющему руководство </w:t>
            </w:r>
            <w:r w:rsidRPr="002E3472">
              <w:rPr>
                <w:rFonts w:ascii="Times New Roman" w:eastAsia="Times New Roman" w:hAnsi="Times New Roman" w:cs="Times New Roman"/>
                <w:lang w:eastAsia="ru-RU"/>
              </w:rPr>
              <w:lastRenderedPageBreak/>
              <w:t>учебной работой</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3)</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Учителям, преподавателям и другим работникам за работу с библиотечным фондом учебников в зависимости от количества экземпляров учебников в школах всех типов и наименований, школах-интернатах, профессиональных лицеях, где должность библиотекаря не предусмотрена</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Библиотечным работникам учреждений образования за работу с библиотечным фондом учебников</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Директорам (педагогическим работникам школ, где должности директоров не предусмотрены) школ, школ-интернатов всех типов и наименований (лицеев, гимназий), а также средних музыкальных и художественных школ, хоровых, хореографических колледжей устанавливается доплата за заведование интернатом при учебном заведении, в случае, если должность заведующего интернатом не предусмотрена</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47"/>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4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4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организациях образования педагогическим работникам за проведение внеклассной работы по программе здорового образа жизни детей в школах, школах-интернатах всех типов и наименований, профессиональных лицеях</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4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4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4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педагогическим работникам в школах-интернатах для детей-сирот и детей, оставшихся без попечения родителей, детских домах для детей дошкольного возраста и детских домах смешанного типа (в целом на школу-интернат, детский дом)</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учреждениях образования, где не предусмотрена должность специалиста по обслуживанию компьютерной техники, учителям, преподавателям или другим работникам, на которых возложена обязанность обслуживания компьютерной техники, за каждый работающий компьютер</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Преподавателям, учителям, мастерам производственного обучения и другим работникам, ведущим преподавательскую работу за руководство методическими, цикловыми и предметными комиссиями</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25 %от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Директорам или заместителям директоров школ, на </w:t>
            </w:r>
            <w:r w:rsidRPr="002E3472">
              <w:rPr>
                <w:rFonts w:ascii="Times New Roman" w:eastAsia="Times New Roman" w:hAnsi="Times New Roman" w:cs="Times New Roman"/>
                <w:lang w:eastAsia="ru-RU"/>
              </w:rPr>
              <w:lastRenderedPageBreak/>
              <w:t>которых возложено руководство работой продленного дня</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10)</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Старшим воспитателям интернатных организаций, домов-интернатов, организаций для детей-сирот и детей, оставшихся без попечения родителей, центров временной изоляции, адаптации и реабилитации несовершеннолетних и воспитательных колоний, профессиональных лицеев и других организаций для детей и подростков с девиантным поведением, нуждающихся в особых условиях воспитания</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 труда</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27 июля 2007 года «Об образовании».</w:t>
            </w:r>
          </w:p>
        </w:tc>
      </w:tr>
      <w:tr w:rsidR="002E3472" w:rsidRPr="002E3472" w:rsidTr="002E3472">
        <w:trPr>
          <w:trHeight w:val="660"/>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Педагогическим работникам военных школ-интернатов</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учебно-воспитательных учреждений общего типа, где имеется не менее двух групп (классов) специального назначения с учащимися (воспитанниками, детьми) с ограниченными возможностями в развитии, нуждающимися в длительном лечении, в особых условиях воспитания</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444"/>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работу с детьми и подростками с ограниченными возможностями в развитии и обучении, а также нуждающимися в особых условиях воспитания или в длительном лечении</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Перечень работников, которым производятся доплаты, и их размер определяются в зависимости от степени продолжительности общения их с указанной категорией учащихся (воспитанников, детей).</w:t>
            </w:r>
          </w:p>
        </w:tc>
      </w:tr>
      <w:tr w:rsidR="002E3472" w:rsidRPr="002E3472" w:rsidTr="002E3472">
        <w:trPr>
          <w:trHeight w:val="402"/>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работу в центрах временной изоляции, адаптации и реабилитации несовершеннолетних и воспитательных колониях, в профессиональных лицеях, школах, вечерних (сменных) общеобразовательных школах и учебно-консультационных пунктах при исправительных учреждениях и воспитательных колониях и других учреждениях для детей и подростков с девиантным поведением</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работу в специальных учебно-воспитательных учреждениях закрытого типа</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4730"/>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6)</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работу с детьми-сиротами и детьми, оставшимися без попечения родителей</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детских домах, детских домах-интернатах, школах-интернатах для детей-сирот и детей, оставшихся без попечения родителей, и в домах-интернатах, домах ребенка (классах, группах) с контингентом детей, имеющих недостатки в физическом или умственном развитии, нуждающихся в длительном лечении, с задержкой психического развития доплаты устанавливаются по двум основаниям (за работу с детьми-сиротами и детьми, оставшимися без попечения родителей, и за работу с детьми с ограниченными возможностями в развитии и обучении).</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Помощникам воспитателей в организациях дошкольного воспитания и обучения за работу с дезинфицирующими средствами</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34 %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углубленное изучение отдельных предметов профильного направления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27 июля 2007 года «Об образовании»</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специализированных школах и школах-интернатах для одаренных детей:</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директорам и заместителям директоров;</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преподавателям по предметам профильного направления</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464"/>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Учителям общеобразовательных школ и школ-интернатов всех типов и наименований (классов, классов-комплектов и учебно-консультационных пунктов), расположенных в сельской местности и поселках городского типа, с государственным и национальными языками обучения за часы занятий по русскому языку в 1-11 (12) классах и </w:t>
            </w:r>
            <w:r w:rsidRPr="002E3472">
              <w:rPr>
                <w:rFonts w:ascii="Times New Roman" w:eastAsia="Times New Roman" w:hAnsi="Times New Roman" w:cs="Times New Roman"/>
                <w:lang w:eastAsia="ru-RU"/>
              </w:rPr>
              <w:lastRenderedPageBreak/>
              <w:t>литературе в 5-11 (12) классах</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преподавателям организаций технического и профессионального, послесреднего образования (групп, отделений, учебно-консультативных пунктов) с национальными языками обучения, расположенных в сельской местности и поселках городского типа, за часы занятий по русскому языку и литературе</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38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учителям арабского, китайского и персидского языков в общеобразовательных школах</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38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учителям и преподавателям общеобразовательных школ, школ-интернатов, организаций технического и профессионального, послесреднего образования с русским или другим языком обучения (классов, групп), которые ведут занятия по государственному и национальным языкам и литературе</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642"/>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Педагогическим работникам по предметам профильного направления учебных заведений (классов, групп) с углубленным изучением отдельных предметов, директорам и заместителям и педагогическим работникам, работающим в режиме инноваций, экспериментов (лицеи, гимназии, технические лицеи, учебно-воспитательные комплексы дошкольного и общеобразовательного направления), а также в организациях дошкольного воспитания и обучения, в которых работа по воспитанию детей ведется на иностранном языке</w:t>
            </w:r>
          </w:p>
        </w:tc>
        <w:tc>
          <w:tcPr>
            <w:tcW w:w="8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1983"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Педагогическим работникам государственных учреждений образования за ученые степени:</w:t>
            </w:r>
          </w:p>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87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w:t>
            </w:r>
          </w:p>
        </w:tc>
        <w:tc>
          <w:tcPr>
            <w:tcW w:w="648"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27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соответствии с Законом Республики Казахстан от 27 июля 2007 года «Об образовании».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Указанная доплата устанавливается при наличии соответствующего диплома, выданного уполномоченным органом Республики Казахстан в области аттестации научных кадров высшей </w:t>
            </w:r>
            <w:r w:rsidRPr="002E3472">
              <w:rPr>
                <w:rFonts w:ascii="Times New Roman" w:eastAsia="Times New Roman" w:hAnsi="Times New Roman" w:cs="Times New Roman"/>
                <w:lang w:eastAsia="ru-RU"/>
              </w:rPr>
              <w:lastRenderedPageBreak/>
              <w:t>квалификации, производится по основной работе.</w:t>
            </w:r>
          </w:p>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Данные доплаты работникам организаций устанавливаются в случае, если их деятельность на руководящих и педагогических должностях по профилю совпадает с имеющейся степенью.</w:t>
            </w:r>
          </w:p>
        </w:tc>
      </w:tr>
      <w:tr w:rsidR="002E3472" w:rsidRPr="002E3472" w:rsidTr="002E3472">
        <w:trPr>
          <w:trHeight w:val="80"/>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648"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244"/>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Примечания:</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В классах школ и школ-интернатов (кроме специальных коррекционных организаций для детей с ограниченными возможностями в развитии и обучении) с числом менее 15 учащихся (воспитанников) доплаты к должностным окладам (ставкам) за классное руководство и проверку письменных работ производятся - в размере 50 процентов от соответствующих доплат. Данный порядок применяется также при делении классов на подгруппы.</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За время работы в период осенних, зимних, весенних и летних каникул учащихся оплата труда педагогических работников производится из расчета заработной платы, установленной при тарификации предшествовавшей началу каникул.</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Установленные в настоящем приложении доплаты и надбавки распространяются на педагогических работников по предметам профильного назначения специализированных отделений детско-юношеских спортивных школ, на руководящих и педагогических работников по предметам профильного назначения специализированных детско-юношеских школ олимпийского резерва, специализированных детско-юношеских спортивно-технических школ, колледжей спорта, школ-интернатов для одаренных в спорте детей, школ высшего спортивного мастерства, на педагогических работников государственных учреждений и казенных предприятий социального обеспечения, здравоохранения, культуры, на педагогических работников, не имеющих воинских и специальных званий, государственных учреждений и казенных предприятий системы органов внутренних дел, уголовно-исполнительной системы Министерства юстиции Республики Казахстан, системы органов национальной безопасности и Министерства обороны Республики Казахстан.</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*МРЗП - минимальный размер месячной заработной платы, установленный законодательным актом.</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47" w:name="SUB5"/>
      <w:bookmarkEnd w:id="47"/>
      <w:r w:rsidRPr="002E3472">
        <w:rPr>
          <w:rFonts w:ascii="Times New Roman" w:eastAsia="Times New Roman" w:hAnsi="Times New Roman" w:cs="Times New Roman"/>
          <w:sz w:val="24"/>
          <w:szCs w:val="24"/>
          <w:lang w:eastAsia="ru-RU"/>
        </w:rPr>
        <w:t xml:space="preserve">Приложение 5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4"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Доплаты за условия труда гражданским служащим высшего образования и науки</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5000" w:type="pct"/>
        <w:tblCellMar>
          <w:left w:w="0" w:type="dxa"/>
          <w:right w:w="0" w:type="dxa"/>
        </w:tblCellMar>
        <w:tblLook w:val="04A0"/>
      </w:tblPr>
      <w:tblGrid>
        <w:gridCol w:w="653"/>
        <w:gridCol w:w="6009"/>
        <w:gridCol w:w="2369"/>
        <w:gridCol w:w="1760"/>
        <w:gridCol w:w="3995"/>
      </w:tblGrid>
      <w:tr w:rsidR="002E3472" w:rsidRPr="002E3472" w:rsidTr="002E3472">
        <w:trPr>
          <w:trHeight w:val="65"/>
        </w:trPr>
        <w:tc>
          <w:tcPr>
            <w:tcW w:w="2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20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категорий работников</w:t>
            </w:r>
          </w:p>
        </w:tc>
        <w:tc>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 доплаты</w:t>
            </w:r>
          </w:p>
        </w:tc>
        <w:tc>
          <w:tcPr>
            <w:tcW w:w="13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26"/>
        </w:trPr>
        <w:tc>
          <w:tcPr>
            <w:tcW w:w="2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203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80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135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65"/>
        </w:trPr>
        <w:tc>
          <w:tcPr>
            <w:tcW w:w="2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03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80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35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Законами Республики Казахстан от 27 июля 2007 года «Об образовании», от 9 июля 2001 года «О науке»</w:t>
            </w:r>
          </w:p>
        </w:tc>
      </w:tr>
      <w:tr w:rsidR="002E3472" w:rsidRPr="002E3472" w:rsidTr="002E3472">
        <w:trPr>
          <w:trHeight w:val="65"/>
        </w:trPr>
        <w:tc>
          <w:tcPr>
            <w:tcW w:w="2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32"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 Научным работникам, выполняющим государственный заказ и имеющим ученую степень:</w:t>
            </w:r>
          </w:p>
        </w:tc>
        <w:tc>
          <w:tcPr>
            <w:tcW w:w="80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95"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35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Указанная доплата устанавливается при наличии соответствующего диплома, выданного уполномоченным органом Республики Казахстан в области аттестации научных кадров высшей квалификации и производится по основной работе</w:t>
            </w:r>
          </w:p>
        </w:tc>
      </w:tr>
      <w:tr w:rsidR="002E3472" w:rsidRPr="002E3472" w:rsidTr="002E3472">
        <w:trPr>
          <w:trHeight w:val="80"/>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032"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95"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98"/>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03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032"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2) Педагогическим работникам высших учебных заведений (кроме работников, привлекаемых к проведению учебных занятий на условиях почасовой оплаты), имеющим ученую </w:t>
            </w:r>
            <w:r w:rsidRPr="002E3472">
              <w:rPr>
                <w:rFonts w:ascii="Times New Roman" w:eastAsia="Times New Roman" w:hAnsi="Times New Roman" w:cs="Times New Roman"/>
                <w:lang w:eastAsia="ru-RU"/>
              </w:rPr>
              <w:lastRenderedPageBreak/>
              <w:t>степень:</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95"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07"/>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032"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95" w:type="pc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03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52"/>
        </w:trPr>
        <w:tc>
          <w:tcPr>
            <w:tcW w:w="2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03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Доцентам клинических кафедр медицинских высших учебных заведений, институтов повышения квалификации и переподготовки кадров, медицинских факультетов университетов Ассистентам клинических кафедр медицинских высших учебных заведений, институтов повышения квалификации и переподготовки кадров</w:t>
            </w:r>
          </w:p>
        </w:tc>
        <w:tc>
          <w:tcPr>
            <w:tcW w:w="80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выполнение лечебно-диагностической работы</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в размере ДО врача</w:t>
            </w:r>
          </w:p>
        </w:tc>
        <w:tc>
          <w:tcPr>
            <w:tcW w:w="135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Указанная доплата устанавливается от должностного оклада врача, имеющего соответствующую квалификационную категорию</w:t>
            </w:r>
          </w:p>
        </w:tc>
      </w:tr>
      <w:tr w:rsidR="002E3472" w:rsidRPr="002E3472" w:rsidTr="002E3472">
        <w:trPr>
          <w:trHeight w:val="65"/>
        </w:trPr>
        <w:tc>
          <w:tcPr>
            <w:tcW w:w="2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203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из числа профессорско-преподавательского состава, не имеющим ученой степени</w:t>
            </w:r>
          </w:p>
        </w:tc>
        <w:tc>
          <w:tcPr>
            <w:tcW w:w="80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заведование кафедрой</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135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2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2032"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Высококвалифицированным рабочим, постоянно занятым на особо сложных и ответственных работах</w:t>
            </w:r>
          </w:p>
        </w:tc>
        <w:tc>
          <w:tcPr>
            <w:tcW w:w="80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25 % от БДО</w:t>
            </w:r>
          </w:p>
        </w:tc>
        <w:tc>
          <w:tcPr>
            <w:tcW w:w="1351"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Ректорам, проректорам по учебной, научной и лечебной работе, заведующим кафедр, профессорам медицинских высших учебных заведений и институтов повышения квалификации и переподготовки кадров производится доплата за выполнение лечебно-диагностической работы в клиниках и других учреждениях здравоохранения, являющихся клиническими базами, как консультантами согласно приложению 20 к настоящему постановлению.</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*МРЗП - минимальный размер месячной заработной платы, установленный законодательным актом.</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48" w:name="SUB6"/>
      <w:bookmarkEnd w:id="48"/>
      <w:r w:rsidRPr="002E3472">
        <w:rPr>
          <w:rFonts w:ascii="Times New Roman" w:eastAsia="Times New Roman" w:hAnsi="Times New Roman" w:cs="Times New Roman"/>
          <w:sz w:val="24"/>
          <w:szCs w:val="24"/>
          <w:lang w:eastAsia="ru-RU"/>
        </w:rPr>
        <w:t>Приложение 6</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5"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организаций, содержащимся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работникам казенных предприятий здравоохранения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28"/>
        <w:gridCol w:w="5240"/>
        <w:gridCol w:w="2270"/>
        <w:gridCol w:w="1947"/>
        <w:gridCol w:w="3717"/>
      </w:tblGrid>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категорий работников</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8"/>
          <w:jc w:val="center"/>
        </w:trPr>
        <w:tc>
          <w:tcPr>
            <w:tcW w:w="528"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524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27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1947"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3717"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5020"/>
          <w:jc w:val="center"/>
        </w:trPr>
        <w:tc>
          <w:tcPr>
            <w:tcW w:w="528"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w:t>
            </w: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работникам, занятым на тяжелых (особо тяжелых) физических работах и работах с вредными (особо вредными) и опасными (особо опасными) условиями труда</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соответствии с Трудовым Кодексом Республики Казахстан от 15 мая 2007 года и на основании списка (перечня) производств, цехов профессий и должностей с вредными условиями труда, определенного уполномоченным органом по труду, доплата устанавливается всем медицинским и фармацевтическим работникам независимо от наименования должностей и должностей, приравненных к ним.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Другим работникам доплата устанавливается руководителем организации здравоохранения в зависимости от степени участия в работе с вредными (особо вредными) и опасными (особо опасными) условиями труда, на основании результатов аттестации рабочих мест.</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организаций (подразделений) здравоохранения и медицинским работникам организаций образования (стационарного и амбулаторного типа) за лечение, реабилитацию, оздоровление: детей с туберкулезной интоксикацией, малыми и затухающими формами туберкулеза; дефектами физического развития, нарушениями статодинамических, сенсорных функций и функций выделения без нарушения психики; больных (независимо от возраста), страдающих инфекционно-паразитарными, кожно-венерологическими заболеваниями, с гериатрическими отклонениями (хоспис, дом сестринского ухода), психотерапевтического профиля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449"/>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2)</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организаций здравоохранения и их структурных подразделений за лечение ожоговых больных, проведение экспресс-лаборатории, входящие в состав анестезиологии и реанимации больных с острыми отравлениями подразделения всех профилей, в работе которых используются постоянная рентгенолучевая (УЗИ) диагностика, лечение и визуальный контроль, ударноволновое дистанционное дробление камней, физиотерапевтические, бальнео-грязелечебные процедуры, эндоскопия, длительное применение химиотерапевтических препаратов, плазмоферез, гемосорбция и гемодиализ; отделения гнойной хирургии всех профилей, педиатрические для новорожденных и недоношенных, неврологические для больных с нарушением мозгового кровообращения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69"/>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организаций (подразделений) здравоохранения по заготовке и хранению в замороженном состоянии крови и ее компонентов и костного мозга, отделения (кабинетов) лечебного плазмофереза, гемосорбции и гемодиализа, медицинским работникам других (ведомственных) учреждений, работающим в условиях резкого перепада атмосферного давления или с использованием его элементов, вольеры, медицинских пунктов на вокзалах</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санитарно-профилактических служб</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за работу с возбудителями особо опасных инфекций и материалами потенциально зараженными ими; работникам учреждений здравоохранения Аральского и Казалинского районов Кызылординской области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02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Работникам организаций здравоохранения и медицинским работникам в других учреждениях (подразделениях) за лечение и обслуживание больных с поражением центральной, периферической нервной </w:t>
            </w:r>
            <w:r w:rsidRPr="002E3472">
              <w:rPr>
                <w:rFonts w:ascii="Times New Roman" w:eastAsia="Times New Roman" w:hAnsi="Times New Roman" w:cs="Times New Roman"/>
                <w:lang w:eastAsia="ru-RU"/>
              </w:rPr>
              <w:lastRenderedPageBreak/>
              <w:t>системы и дефектами умственного развития с нарушением психики (в т.ч. для детей); травмами вследствие острого алкогольного отравления или психоза; с кожвенерическими заболеваниями, подлежащих охране силами подразделений полиции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179"/>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7)</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психиатрических, психоневрологических, психиатрических учреждений специализированного типа с интенсивным наблюдением, наркологических организаций (подразделений), в лечебно-производственных (трудовых) мастерских при психиатрических (психоневрологических) учреждениях здравоохранения и в домах-интернатах; в подсобных сельских хозяйствах при психиатрических (психоневрологических) учреждениях, психоневрологических домах-интернатах и детских домах-интернатах для детей с дефектами умственного развития, за исключением отделений, кабинетов палат, не предназначенных для лечения профильных больных; отделений, палат и кабинетов для лечения психических больных и лиц, страдающих алкоголизмом и наркоманией; других организаций здравоохранения;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постоянно занятым на работе в барооперационной</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308"/>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специализированных лечебно-профилактических учреждений (СЛПУ), отделений (палат) для принудительного лечения больных алкоголизмом, наркоманией и токсикоманией</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станций (отделений) скорой медицинской помощи, спецбригад</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010"/>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11)</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отделения (группы):</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анестезиологии-реанимации; реанимации и интенсивной терапии (за исключением лаборатории (группы), обеспечивающей экспресс-диагностику), рентгенологии, радиологии и рентгенологические отделы, отделения, лаборатории, группы и кабинеты всех профилей и лаборатории при работе с живыми возбудителями инфекционных заболеваний (или больными животными), с вирусами, вызывающими заболевания, с химическими реактивами, реактивами-аллергенами, предусмотренными для постоянной работы по постановке реакции иммобилизации бледных трепонем;</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туберкулезных (противотуберкулезных) учреждений, диспансеров, отделений центральных районных больниц и других организаций здравоохранения, санаториев, санаториев-профилакториев, лечебно-производственных мастерских, отделений, палат, изоляторов для больных туберкулезом лечебно-профилактических организаций, домов-интернатов, противотуберкулезных кабинетов</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13)</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психиатрических больниц специализированного типа с интенсивным наблюдением</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14)</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w:t>
            </w:r>
          </w:p>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отделений судебно-психиатрической экспертизы (для лиц, содержащихся под стражей)</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528"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центра (подразделений) судебной медицины</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71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720"/>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15)</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центров по профилактике и борьбе со СПИДом за диагностику, лечение и непосредственное обслуживание больных СПИДом и ВИЧ-инфицированных, научно-исследовательских организаций, научно-производственных объединений и их структурных подразделений, в том числе по производству бактериальных и вирусных препаратов, за выполнение научной тематики по проблеме СПИДа и контактирующие с больными СПИДом и ВИЧ-инфицироваными, работающие с вирусом СПИД и потенциально зараженными ВИЧ-материалом (в том числе животными);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5 октября 1994 года «О профилактике и лечении ВИЧ-инфекции и СПИД».</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Перечень работников определяется центральным исполнительным органом в области здравоохранения.</w:t>
            </w:r>
          </w:p>
        </w:tc>
      </w:tr>
      <w:tr w:rsidR="002E3472" w:rsidRPr="002E3472" w:rsidTr="002E3472">
        <w:trPr>
          <w:trHeight w:val="963"/>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16)</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организаций здравоохранения, специализированных отделений за лечение и непосредственное обслуживание больных СПИДом и ВИЧ-инфицированных; за проведение консультаций, осмотров, оказание медицинской помощи, судебно-медицинской и паталогоанатомической экспертизы, а также всех видов лабораторных исследований крови населения и материалов, поступающих от больных СПИДом и ВИЧ-инфицированных;</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5 октября 1994 года «О профилактике и лечении ВИЧ-инфекции и СПИД».</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Указанная доплата выплачивается пропорционально за фактически отработанные часы.</w:t>
            </w:r>
          </w:p>
        </w:tc>
      </w:tr>
      <w:tr w:rsidR="002E3472" w:rsidRPr="002E3472" w:rsidTr="002E3472">
        <w:trPr>
          <w:trHeight w:val="780"/>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паталого-анатомических бюро (отделений, подразделений), отделений заготовки (консервации) трупных тканей, органов и кожи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совмещение должностей (расширение зоны обслуживания)</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Руководителям-врачам организаций здравоохранения и их заместителям-врачам разрешается вести в организациях, в штате которых они состоят, работу по специальности в пределах рабочего времени по основной должности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25 % должностного оклада врача соответствующей специальности</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Доплата за выполнение </w:t>
            </w:r>
            <w:r w:rsidRPr="002E3472">
              <w:rPr>
                <w:rFonts w:ascii="Times New Roman" w:eastAsia="Times New Roman" w:hAnsi="Times New Roman" w:cs="Times New Roman"/>
                <w:lang w:eastAsia="ru-RU"/>
              </w:rPr>
              <w:lastRenderedPageBreak/>
              <w:t>обязанностей временно отсутствующего работника</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соответствии с Трудовым Кодексом Республики Казахстан от 15 мая 2007 </w:t>
            </w:r>
            <w:r w:rsidRPr="002E3472">
              <w:rPr>
                <w:rFonts w:ascii="Times New Roman" w:eastAsia="Times New Roman" w:hAnsi="Times New Roman" w:cs="Times New Roman"/>
                <w:lang w:eastAsia="ru-RU"/>
              </w:rPr>
              <w:lastRenderedPageBreak/>
              <w:t>года</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 организаций здравоохранения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Исходя из фактического объема с учетом режима работы организации</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пределах своего рабочего времени (наряду с основной работой) с учетом режима работы организации</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 организаций здравоохранения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Исходя из фактического объема с учетом режима работы организации</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7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пределами рабочего времени по основной должности в той же организации с учетом режима работы организации</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446"/>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Медицинским и другим работникам организаций здравоохранения: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Конкретный перечень должностей и организаций устанавливается центральным исполнительным органом в области здравоохранения</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работу с возбудителями особо опасных инфекций и материала возможно зараженными ими;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5 лет - 90 %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5 до 14 лет - 140 % от БДО;</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14 лет - 170 %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оказание экстренной медицинской помощи по ликвидации последствий чрезвычайных ситуаций природного и техногенного характера;</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5 лет - 20 % от БДО;</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 лет - 40 %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организацию и лечение лепры заболеваний;</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До 5 лет - 50 % от </w:t>
            </w:r>
            <w:r w:rsidRPr="002E3472">
              <w:rPr>
                <w:rFonts w:ascii="Times New Roman" w:eastAsia="Times New Roman" w:hAnsi="Times New Roman" w:cs="Times New Roman"/>
                <w:lang w:eastAsia="ru-RU"/>
              </w:rPr>
              <w:lastRenderedPageBreak/>
              <w:t>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5 до 14 лет - 90% от БДО;</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14 лет - 120 %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осуществление судебно-медицинской экспертной деятельности;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7 лет - 40% от БДО;</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7 лет - 60%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358"/>
          <w:jc w:val="center"/>
        </w:trPr>
        <w:tc>
          <w:tcPr>
            <w:tcW w:w="528"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оказание медицинской помощи в госпиталях для инвалидов Великой Отечественной войны и лиц, приравненных к ним, и специальных отделениях в составе больниц:</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медицинским и фармацевтическим работникам</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25 %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другим работникам</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28"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оказание медицинской помощи в организациях Медицинского центра Управления делами Президента Республики Казахстан:</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медицинским и аптечным работникам;</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другим работникам</w:t>
            </w:r>
          </w:p>
        </w:tc>
        <w:tc>
          <w:tcPr>
            <w:tcW w:w="2270"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28"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Медицинским работникам домов ребенка, детских домов и школ-интернатов для детей-сирот и детей, оставшихся без попечения родителей</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71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Дефектологам и логопедам, работающим в организациях здравоохранения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Энтомологам и помощникам энтомологов санитарно-эпидемических станций, расположенных в районах распространения гнуса и других опасных насекомых и клещей</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отнесения территорий к районам массового распространения гнуса и других опасных насекомых и клещей устанавливается уполномоченным центральным исполнительным органом в области здравоохранения</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5)</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Медицинским работникам медицинских отрядов специального назначения, организованных для непосредственного оказания экстренной медицинской помощи и спасательных работ</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часовой ставки за каждый час дежурства в режиме ожидания и постоянной готовности</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оказание медицинской помощи в условиях территориального участка</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Конкретный перечень должностей, специалистов, организаций устанавливается центральным исполнительным органом в области здравоохранения.</w:t>
            </w:r>
          </w:p>
        </w:tc>
      </w:tr>
      <w:tr w:rsidR="002E3472" w:rsidRPr="002E3472" w:rsidTr="002E3472">
        <w:trPr>
          <w:trHeight w:val="79"/>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79"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79" w:lineRule="atLeast"/>
              <w:ind w:firstLine="239"/>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Медицинским работникам организаций здравоохранения: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79"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79"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79"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27"/>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ind w:firstLine="239"/>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сельскому населению</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7 лет - 40 % от БДО</w:t>
            </w:r>
          </w:p>
          <w:p w:rsidR="002E3472" w:rsidRPr="002E3472" w:rsidRDefault="002E3472" w:rsidP="002E3472">
            <w:pPr>
              <w:autoSpaceDE w:val="0"/>
              <w:autoSpaceDN w:val="0"/>
              <w:spacing w:before="100" w:beforeAutospacing="1" w:after="100" w:afterAutospacing="1" w:line="12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7 лет - 60 %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9"/>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городскому населению</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7 лет - 30 % от БДО</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7 лет - 50%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психоэмоциональные и физические нагрузки</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Конкретный перечень должностей и специальностей работников и критерии, определяющие психоэмоциональные и физические нагрузки устанавливается согласно приложению 22 к постановлению</w:t>
            </w:r>
          </w:p>
        </w:tc>
      </w:tr>
      <w:tr w:rsidR="002E3472" w:rsidRPr="002E3472" w:rsidTr="002E3472">
        <w:trPr>
          <w:trHeight w:val="514"/>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кардиохирургического, трансплантологического, нейрохирургического и микрохирургического профилей, в том числе детские, работа которых сопряжена с высокой степенью психоэмоциональных и физических нагрузок:</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Организаций, оказывающих высокоспециализированную медицинскую помощь</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p w:rsidR="002E3472" w:rsidRPr="002E3472" w:rsidRDefault="002E3472" w:rsidP="002E3472">
            <w:pPr>
              <w:autoSpaceDE w:val="0"/>
              <w:autoSpaceDN w:val="0"/>
              <w:spacing w:before="100" w:beforeAutospacing="1" w:after="100" w:afterAutospacing="1" w:line="240" w:lineRule="auto"/>
              <w:ind w:firstLine="24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xml:space="preserve">кардиохирург, трансплантолог, </w:t>
            </w:r>
          </w:p>
          <w:p w:rsidR="002E3472" w:rsidRPr="002E3472" w:rsidRDefault="002E3472" w:rsidP="002E3472">
            <w:pPr>
              <w:autoSpaceDE w:val="0"/>
              <w:autoSpaceDN w:val="0"/>
              <w:spacing w:before="100" w:beforeAutospacing="1" w:after="100" w:afterAutospacing="1" w:line="65" w:lineRule="atLeast"/>
              <w:ind w:firstLine="24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микрохирург, ангиохирург, нейрохирург;</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p w:rsidR="002E3472" w:rsidRPr="002E3472" w:rsidRDefault="002E3472" w:rsidP="002E3472">
            <w:pPr>
              <w:autoSpaceDE w:val="0"/>
              <w:autoSpaceDN w:val="0"/>
              <w:spacing w:before="100" w:beforeAutospacing="1" w:after="100" w:afterAutospacing="1" w:line="240" w:lineRule="auto"/>
              <w:ind w:firstLine="24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операционная медицинская сестра,</w:t>
            </w:r>
          </w:p>
          <w:p w:rsidR="002E3472" w:rsidRPr="002E3472" w:rsidRDefault="002E3472" w:rsidP="002E3472">
            <w:pPr>
              <w:autoSpaceDE w:val="0"/>
              <w:autoSpaceDN w:val="0"/>
              <w:spacing w:before="100" w:beforeAutospacing="1" w:after="100" w:afterAutospacing="1" w:line="240" w:lineRule="auto"/>
              <w:ind w:firstLine="24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w:t>
            </w:r>
          </w:p>
          <w:p w:rsidR="002E3472" w:rsidRPr="002E3472" w:rsidRDefault="002E3472" w:rsidP="002E3472">
            <w:pPr>
              <w:autoSpaceDE w:val="0"/>
              <w:autoSpaceDN w:val="0"/>
              <w:spacing w:before="100" w:beforeAutospacing="1" w:after="100" w:afterAutospacing="1" w:line="65" w:lineRule="atLeast"/>
              <w:ind w:firstLine="24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анестезистка отделений (групп) реаниматологии и анестезиологии и интенсивной терапии,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37"/>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3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3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хирургического и акушерско-гинекологического профилей, в том числе детские, работа которых сопряжена с высокой степенью психоэмоциональных и физических нагрузок:</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3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3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3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Организаций, оказывающих стационарную медицинскую помощь, в том числе высокоспециализированную медицинскую помощь</w:t>
            </w:r>
          </w:p>
        </w:tc>
      </w:tr>
      <w:tr w:rsidR="002E3472" w:rsidRPr="002E3472" w:rsidTr="002E3472">
        <w:trPr>
          <w:trHeight w:val="562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акушер-гинеколог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общий 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абдоминальный 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торакальный 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ангиохирург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нейрохирург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анестизиолог - реаниматолог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эндокринологический 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уролог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проктолог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онколог-хирург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маммолог</w:t>
            </w:r>
          </w:p>
          <w:p w:rsidR="002E3472" w:rsidRPr="002E3472" w:rsidRDefault="002E3472" w:rsidP="002E3472">
            <w:pPr>
              <w:autoSpaceDE w:val="0"/>
              <w:autoSpaceDN w:val="0"/>
              <w:spacing w:before="100" w:beforeAutospacing="1" w:after="100" w:afterAutospacing="1" w:line="240" w:lineRule="auto"/>
              <w:ind w:left="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травмотолог-ортопед (в том числе травматологических пунктов)</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челюстно-лицевой 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пластический 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камбустиолог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офтальмолог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оториноларинголог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эндоскопист</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трансфузиолог</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970"/>
          <w:jc w:val="center"/>
        </w:trPr>
        <w:tc>
          <w:tcPr>
            <w:tcW w:w="528"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операционная медицинская сестра</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акушерка родильного отделения</w:t>
            </w:r>
          </w:p>
          <w:p w:rsidR="002E3472" w:rsidRPr="002E3472" w:rsidRDefault="002E3472" w:rsidP="002E3472">
            <w:pPr>
              <w:autoSpaceDE w:val="0"/>
              <w:autoSpaceDN w:val="0"/>
              <w:spacing w:before="100" w:beforeAutospacing="1" w:after="100" w:afterAutospacing="1" w:line="240" w:lineRule="auto"/>
              <w:ind w:left="235"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анестезистка отделений (групп) реаниматологии и анестезиологии</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палаты интенсивной терапии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ВДО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Организации, оказывающие стационарную медицинскую помощь, в том числе высокоспециализированную медицинскую помощь</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травматологического профиля</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Травматологические пункты</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хирургического профиля, в том числе детские:</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Организации, оказывающие консультативно-диагностическую </w:t>
            </w:r>
            <w:r w:rsidRPr="002E3472">
              <w:rPr>
                <w:rFonts w:ascii="Times New Roman" w:eastAsia="Times New Roman" w:hAnsi="Times New Roman" w:cs="Times New Roman"/>
                <w:lang w:eastAsia="ru-RU"/>
              </w:rPr>
              <w:lastRenderedPageBreak/>
              <w:t>помощь</w:t>
            </w:r>
          </w:p>
        </w:tc>
      </w:tr>
      <w:tr w:rsidR="002E3472" w:rsidRPr="002E3472" w:rsidTr="002E3472">
        <w:trPr>
          <w:trHeight w:val="115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уролог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онколог-хирург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маммолог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травматолог-ортопед</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офтальмолог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оториноларинголог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стоматолог-хирург</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акушер-гинеколог</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хирургического профиля;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организаций первичной медико-санитарной помощи: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терапевт (участковый)</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педиатр (участковый)</w:t>
            </w:r>
          </w:p>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общей практики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Врачебная амбулатория, Центр первичной медико-санитарной помощи, поликлиника, расположенные на селе</w:t>
            </w:r>
          </w:p>
        </w:tc>
      </w:tr>
      <w:tr w:rsidR="002E3472" w:rsidRPr="002E3472" w:rsidTr="002E3472">
        <w:trPr>
          <w:trHeight w:val="728"/>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xml:space="preserve">медицинская сестра участковая </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общей практики</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фельдшер</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акушерка</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Медицинский пункт, врачебная амбулатория, Центр первичной медико-санитарной помощи, поликлиника, расположенные на селе</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терапевт (участковый)</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педиатр (участковый)</w:t>
            </w:r>
          </w:p>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общей практики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Врачебная амбулатория, Центр первичной медико-санитарной помощи, поликлиника, расположенные в городе</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участковая</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общей практики</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фельдшер</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акушерка</w:t>
            </w:r>
          </w:p>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Медицинский пункт, врачебная амбулатория, Центр первичной медико-санитарной помощи, поликлиника, расположенные в городе</w:t>
            </w:r>
          </w:p>
        </w:tc>
      </w:tr>
      <w:tr w:rsidR="002E3472" w:rsidRPr="002E3472" w:rsidTr="002E3472">
        <w:trPr>
          <w:trHeight w:val="65"/>
          <w:jc w:val="center"/>
        </w:trPr>
        <w:tc>
          <w:tcPr>
            <w:tcW w:w="528"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паталого-анатомических бюро (отделений), центров судебно-медицинской экспертизы:</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занимающимся непосредственно экспертизой трупов</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судебно-медицинский эксперт общего экспертного исследования</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паталогоанатом, в том числе детский</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371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занимающимся непосредственно вскрытием трупов</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Работники станций (отделений) скорой </w:t>
            </w:r>
            <w:r w:rsidRPr="002E3472">
              <w:rPr>
                <w:rFonts w:ascii="Times New Roman" w:eastAsia="Times New Roman" w:hAnsi="Times New Roman" w:cs="Times New Roman"/>
                <w:lang w:eastAsia="ru-RU"/>
              </w:rPr>
              <w:lastRenderedPageBreak/>
              <w:t>медицинской помощи: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Станции (отделения) скорой </w:t>
            </w:r>
            <w:r w:rsidRPr="002E3472">
              <w:rPr>
                <w:rFonts w:ascii="Times New Roman" w:eastAsia="Times New Roman" w:hAnsi="Times New Roman" w:cs="Times New Roman"/>
                <w:lang w:eastAsia="ru-RU"/>
              </w:rPr>
              <w:lastRenderedPageBreak/>
              <w:t>медицинской помощи:</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 скорой и неотложной медицинской помощи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фельдшер станции скорой медицинской помощи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медицинский регистратор</w:t>
            </w:r>
          </w:p>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санитар</w:t>
            </w:r>
          </w:p>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водитель</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786"/>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Врачам (при отсутствии должности врача-фельдшерам) за выполнение функций старшего по смене станций (отделений) скорой медицинской помощи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организацию и руководство работой станций (отделений) скорой медицинской помощи</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Врачам за выполнение функций заведующего отделением (кабинетов) в порядке, установленном типовыми штатными нормативами</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28"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Врачам, занимающим врачебные должности, независимо от их наименований в организациях здравоохранения, домах-интернатах для престарелых и инвалидов, в медицинских комиссиях, провизорам, а также работникам, допущенным в установленном порядке к медицинской и фармацевтической деятельности, имеющим ученую степень:</w:t>
            </w:r>
          </w:p>
          <w:p w:rsidR="002E3472" w:rsidRPr="002E3472" w:rsidRDefault="002E3472" w:rsidP="002E3472">
            <w:pPr>
              <w:autoSpaceDE w:val="0"/>
              <w:autoSpaceDN w:val="0"/>
              <w:spacing w:before="100" w:beforeAutospacing="1" w:after="100" w:afterAutospacing="1" w:line="65"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717"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медицинских, фармацевтических, биологических, химических наук</w:t>
            </w:r>
          </w:p>
          <w:p w:rsidR="002E3472" w:rsidRPr="002E3472" w:rsidRDefault="002E3472" w:rsidP="002E3472">
            <w:pPr>
              <w:autoSpaceDE w:val="0"/>
              <w:autoSpaceDN w:val="0"/>
              <w:spacing w:before="100" w:beforeAutospacing="1" w:after="100" w:afterAutospacing="1" w:line="80" w:lineRule="atLeast"/>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2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24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медицинских, фармацевтических, биологических, химических наук</w:t>
            </w:r>
          </w:p>
        </w:tc>
        <w:tc>
          <w:tcPr>
            <w:tcW w:w="2270"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4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36"/>
          <w:jc w:val="center"/>
        </w:trPr>
        <w:tc>
          <w:tcPr>
            <w:tcW w:w="528"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10</w:t>
            </w:r>
          </w:p>
        </w:tc>
        <w:tc>
          <w:tcPr>
            <w:tcW w:w="524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35"/>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Врачам, провизорам, специалистам и другим работникам организаций здравоохранения</w:t>
            </w:r>
          </w:p>
        </w:tc>
        <w:tc>
          <w:tcPr>
            <w:tcW w:w="2270"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внедрение новых методов диагностики или лечения в практику, за высокие достижения в работе, выполнение особо важных или срочных работ, за сложность и напряженность в труде</w:t>
            </w:r>
          </w:p>
        </w:tc>
        <w:tc>
          <w:tcPr>
            <w:tcW w:w="194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40 % от БДО</w:t>
            </w:r>
          </w:p>
        </w:tc>
        <w:tc>
          <w:tcPr>
            <w:tcW w:w="371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и условия установления указанной надбавки определяются органом государственного управления</w:t>
            </w:r>
          </w:p>
        </w:tc>
      </w:tr>
      <w:tr w:rsidR="002E3472" w:rsidRPr="002E3472" w:rsidTr="002E3472">
        <w:trPr>
          <w:trHeight w:val="1524"/>
          <w:jc w:val="center"/>
        </w:trPr>
        <w:tc>
          <w:tcPr>
            <w:tcW w:w="528"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11</w:t>
            </w:r>
          </w:p>
        </w:tc>
        <w:tc>
          <w:tcPr>
            <w:tcW w:w="524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организаций здравоохранения</w:t>
            </w:r>
          </w:p>
        </w:tc>
        <w:tc>
          <w:tcPr>
            <w:tcW w:w="227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работу, направленную на развитие организаций, применение в практике организаций передовых методов диагностики и лечения больных, новых лекарственных средств и медицинского оборудования</w:t>
            </w:r>
          </w:p>
        </w:tc>
        <w:tc>
          <w:tcPr>
            <w:tcW w:w="1947"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150 % от БДО</w:t>
            </w:r>
          </w:p>
        </w:tc>
        <w:tc>
          <w:tcPr>
            <w:tcW w:w="3717"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и условия установления указанной надбавки определяются органом государственного управления</w:t>
            </w: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Работникам государственных учреждений и казенных предприятий здравоохранения за работу с вредными (особо вредными) и опасными (особо опасными) условиями труда по двум (или более) основаниям устанавливаются доплаты: для медицинского и прочего персонала в туберкулезных лечебно-профилактических учреждениях (палатах, отделениях, домах-интернатах) - в размере 70 % от БДО, в специализированных лечебно-профилактических организациях (палатах, отделениях для принудительного лечения больных алкоголизмом, наркоманией, токсикоманией) - в размере 40 % от БДО, в других организациях и их структурных подразделениях, в которых доплаты предусмотрены от 20 % до 22 % - в размере 23 % от БДО.</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Оплату труда медицинских работников за несение дежурства производить за фактически отработанное время. Порядок организации и оплаты дежурств утверждается уполномоченным центральным исполнительным органом в области здравоохранения.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3. Установленные в настоящем приложении доплаты и надбавки распространяются на медицинских работников, не имеющих воинских и специальных званий, государственных учреждений и казенных предприятий системы органов национальной безопасности, органов внутренних дел, уголовно-исполнительной системы Министерства юстиции, системы Министерства обороны, Республиканской гвардии, на медицинских и научных работников государственных учреждений и казенных предприятий системы образования и науки, социального обеспечения, физической культуры и спорта.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Порядок и условия выплаты доплаты за квалификационную категорию для медицинских работников устанавливаются центральным исполнительным органом в области здравоохранения.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49" w:name="SUB7"/>
      <w:bookmarkEnd w:id="49"/>
      <w:r w:rsidRPr="002E3472">
        <w:rPr>
          <w:rFonts w:ascii="Times New Roman" w:eastAsia="Times New Roman" w:hAnsi="Times New Roman" w:cs="Times New Roman"/>
          <w:sz w:val="24"/>
          <w:szCs w:val="24"/>
          <w:lang w:eastAsia="ru-RU"/>
        </w:rPr>
        <w:t>Приложение 7</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6"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организаций, содержащимся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работникам казенных предприятий социального обеспечения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02"/>
        <w:gridCol w:w="5546"/>
        <w:gridCol w:w="2029"/>
        <w:gridCol w:w="2223"/>
        <w:gridCol w:w="3402"/>
      </w:tblGrid>
      <w:tr w:rsidR="002E3472" w:rsidRPr="002E3472" w:rsidTr="002E3472">
        <w:trPr>
          <w:trHeight w:val="360"/>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пп</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Наименование профессий, должностей,</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категорий работников</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Виды доплат</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доплаты</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65"/>
          <w:jc w:val="center"/>
        </w:trPr>
        <w:tc>
          <w:tcPr>
            <w:tcW w:w="502"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1</w:t>
            </w:r>
          </w:p>
        </w:tc>
        <w:tc>
          <w:tcPr>
            <w:tcW w:w="554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029"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223"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340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65"/>
          <w:jc w:val="center"/>
        </w:trPr>
        <w:tc>
          <w:tcPr>
            <w:tcW w:w="502"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02"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домов-интернатов для психоневрологических больных (инвалидов-психохроников), домов-интернатов для умственно-отсталых детей:</w:t>
            </w:r>
          </w:p>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873"/>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директорам, их заместителям, заведующим медицинской частью и заведующим отделениями, врачам, педагогическим работникам, независимо от наименований должностей, среднему и младшему медицинскому персоналу, независимо от наименования должностей, воспитателям, старшим воспитателям, инструкторам, библиотечным и клубным работникам, культорганизаторам (аккомпаниаторам), руководителям кружков, парикмахерам, обслуживающим больных, электромонтерам и слесарям-сантехникам при работе внутри отделений, лифтерам, обслуживающим больных, уборщикам, рабочим всех профессии при работе внутри отделений и при обслуживании больных</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заведующим: хозяйством, складом, кладовщикам, кастеляншам, швеям по ремонту одежды и белья, рабочим по ремонту обуви, рабочим по обслуживанию и текущему ремонту зданий, конюхам, возчикам, гардеробщикам, истопникам</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780"/>
          <w:jc w:val="center"/>
        </w:trPr>
        <w:tc>
          <w:tcPr>
            <w:tcW w:w="502"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домов-интернатов для детей с физическими недостатками:</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директорам, их заместителям, учителям, воспитателям, старшим воспитателям, учителям-дефектологам, учителям-логопедам, инструкторам, аккомпаниаторам, </w:t>
            </w:r>
            <w:r w:rsidRPr="002E3472">
              <w:rPr>
                <w:rFonts w:ascii="Times New Roman" w:eastAsia="Times New Roman" w:hAnsi="Times New Roman" w:cs="Times New Roman"/>
                <w:lang w:eastAsia="ru-RU"/>
              </w:rPr>
              <w:lastRenderedPageBreak/>
              <w:t>музыкальным руководителям, руководителям кружков, культорганизаторам;</w:t>
            </w:r>
          </w:p>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врачам, среднему и младшему медицинскому персоналу, независимо от наименования должностей, а также заведующим: хозяйством, складом; кладовщикам, кастеляншам, швеям по ремонту одежды и белья, рабочим по ремонту обуви, рабочим по обслуживанию и текущему ремонту зданий, конюхам, возчикам, гардеробщикам, истопникам</w:t>
            </w:r>
          </w:p>
        </w:tc>
        <w:tc>
          <w:tcPr>
            <w:tcW w:w="202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101"/>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 их заместителям, врачам, среднему и младшему медицинскому персоналу, независимо от наименования должностей, работающим в домах-интернатах для инвалидов и престарелых (общего типа), в учреждениях для ветеранов войны и труда:</w:t>
            </w:r>
          </w:p>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проведение лечебно-профилактических мероприятий и реабилитацию инвалидов и ветеранов, оказание медицинских услуг</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985"/>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Работникам подсобных сельских хозяйств при домах-интернатах для психоневрологических больных (инвалидов психохроников) и домов-интернатов для умственно отсталых детей: </w:t>
            </w:r>
          </w:p>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их заместителям, агрономам, бригадирам, учетчикам, рабочим всех профессий</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все время работы с психоневрологическими больными и умственно отсталыми детьми</w:t>
            </w:r>
          </w:p>
        </w:tc>
      </w:tr>
      <w:tr w:rsidR="002E3472" w:rsidRPr="002E3472" w:rsidTr="002E3472">
        <w:trPr>
          <w:trHeight w:val="933"/>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Работникам лечебно-производственных (трудовых) мастерских при домах-интернатах для психоневрологических больных (инвалидов-психохроников) и детских домах-интернатах для </w:t>
            </w:r>
            <w:r w:rsidRPr="002E3472">
              <w:rPr>
                <w:rFonts w:ascii="Times New Roman" w:eastAsia="Times New Roman" w:hAnsi="Times New Roman" w:cs="Times New Roman"/>
                <w:lang w:eastAsia="ru-RU"/>
              </w:rPr>
              <w:lastRenderedPageBreak/>
              <w:t>умственно отсталых детей:</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инструкторам, руководителям мастерских, начальникам цехов, мастерам, рабочим всех профессий</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02"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6)</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организаций образования для инвалидов:</w:t>
            </w:r>
          </w:p>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23"/>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директорам, их заместителям, учителям, воспитателям, учителям-дефектологам, учителям-логопедам, инструкторам, мастерам производственного обучения, аккомпаниаторам, музыкальным руководителям, руководителям кружков, культорганизаторам, логопедам-дефектологам;</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082"/>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врачам, среднему и младшему медицинскому персоналу, независимо от наименования должностей, заведующим: хозяйством, складом; кладовщикам, кастеляншам, швеям по ремонту одежды и белья, инженерно-техническим работникам учебно-производственных мастерских, инструментальщикам, слесарям-сантехникам слесарям-электрикам, рабочим по обслуживанию и текущему ремонту зданий</w:t>
            </w:r>
          </w:p>
        </w:tc>
        <w:tc>
          <w:tcPr>
            <w:tcW w:w="202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780"/>
          <w:jc w:val="center"/>
        </w:trPr>
        <w:tc>
          <w:tcPr>
            <w:tcW w:w="502"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всех организаций социального обеспечения:</w:t>
            </w:r>
          </w:p>
          <w:p w:rsidR="002E3472" w:rsidRPr="002E3472" w:rsidRDefault="002E3472" w:rsidP="002E3472">
            <w:pPr>
              <w:autoSpaceDE w:val="0"/>
              <w:autoSpaceDN w:val="0"/>
              <w:spacing w:before="100" w:beforeAutospacing="1" w:after="100" w:afterAutospacing="1" w:line="240" w:lineRule="auto"/>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машинистам по стирке одежды и белья, поварам, другим работникам кухни-столовой, подсобным рабочим;</w:t>
            </w:r>
          </w:p>
          <w:p w:rsidR="002E3472" w:rsidRPr="002E3472" w:rsidRDefault="002E3472" w:rsidP="002E3472">
            <w:pPr>
              <w:autoSpaceDE w:val="0"/>
              <w:autoSpaceDN w:val="0"/>
              <w:spacing w:before="100" w:beforeAutospacing="1" w:after="100" w:afterAutospacing="1" w:line="80" w:lineRule="atLeast"/>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дезинфекторам</w:t>
            </w:r>
          </w:p>
        </w:tc>
        <w:tc>
          <w:tcPr>
            <w:tcW w:w="2029"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02"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Работникам Центра социальной адаптации для лиц не </w:t>
            </w:r>
            <w:r w:rsidRPr="002E3472">
              <w:rPr>
                <w:rFonts w:ascii="Times New Roman" w:eastAsia="Times New Roman" w:hAnsi="Times New Roman" w:cs="Times New Roman"/>
                <w:lang w:eastAsia="ru-RU"/>
              </w:rPr>
              <w:lastRenderedPageBreak/>
              <w:t>имеющих определенного места жительства</w:t>
            </w:r>
          </w:p>
        </w:tc>
        <w:tc>
          <w:tcPr>
            <w:tcW w:w="202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402"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2</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61"/>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Руководителям-врачам структурных подразделений за заведование</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444"/>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совмещение должностей (расширение зоны обслуживания) или увеличение объема выполняемых работ</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w:t>
            </w:r>
          </w:p>
        </w:tc>
      </w:tr>
      <w:tr w:rsidR="002E3472" w:rsidRPr="002E3472" w:rsidTr="002E3472">
        <w:trPr>
          <w:trHeight w:val="65"/>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Руководителям-врачам организаций социальной защиты и их заместителям-врачам разрешается вести в организациях, в штате которых они состоят, работу по специальности в пределах рабочего времени по основной должности</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должностного оклада врача соответствующей специальности</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выполнение обязанностей временно отсутствующего работника</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02"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w:t>
            </w:r>
          </w:p>
        </w:tc>
        <w:tc>
          <w:tcPr>
            <w:tcW w:w="202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Исходя из фактического объема с учетом режима работы организаций</w:t>
            </w:r>
          </w:p>
        </w:tc>
        <w:tc>
          <w:tcPr>
            <w:tcW w:w="340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пределах своего рабочего времени (наряду с основной работой)</w:t>
            </w:r>
          </w:p>
        </w:tc>
      </w:tr>
      <w:tr w:rsidR="002E3472" w:rsidRPr="002E3472" w:rsidTr="002E3472">
        <w:trPr>
          <w:trHeight w:val="365"/>
          <w:jc w:val="center"/>
        </w:trPr>
        <w:tc>
          <w:tcPr>
            <w:tcW w:w="502"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54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Лицам, имеющим ученую степень:</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029"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w:t>
            </w:r>
          </w:p>
        </w:tc>
        <w:tc>
          <w:tcPr>
            <w:tcW w:w="222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402"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 выплачивается руководителям и другим работникам учреждений социального обеспечения при наличии соответствующего диплома.</w:t>
            </w: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546"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0" w:name="SUB8"/>
      <w:bookmarkEnd w:id="50"/>
      <w:r w:rsidRPr="002E3472">
        <w:rPr>
          <w:rFonts w:ascii="Times New Roman" w:eastAsia="Times New Roman" w:hAnsi="Times New Roman" w:cs="Times New Roman"/>
          <w:sz w:val="24"/>
          <w:szCs w:val="24"/>
          <w:lang w:eastAsia="ru-RU"/>
        </w:rPr>
        <w:lastRenderedPageBreak/>
        <w:t>Приложение 8</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7"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Доплаты за условия труда гражданским служащим культуры и архивного дела</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19"/>
        <w:gridCol w:w="5839"/>
        <w:gridCol w:w="2525"/>
        <w:gridCol w:w="1842"/>
        <w:gridCol w:w="2836"/>
      </w:tblGrid>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категорий работников</w:t>
            </w:r>
          </w:p>
        </w:tc>
        <w:tc>
          <w:tcPr>
            <w:tcW w:w="2525"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w:t>
            </w:r>
          </w:p>
        </w:tc>
        <w:tc>
          <w:tcPr>
            <w:tcW w:w="184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доплаты</w:t>
            </w:r>
          </w:p>
        </w:tc>
        <w:tc>
          <w:tcPr>
            <w:tcW w:w="283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jc w:val="center"/>
        </w:trPr>
        <w:tc>
          <w:tcPr>
            <w:tcW w:w="51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5839"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525"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184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283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65"/>
          <w:jc w:val="center"/>
        </w:trPr>
        <w:tc>
          <w:tcPr>
            <w:tcW w:w="519"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83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525"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1842"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6"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библиотек, клубных учреждений и музеев:</w:t>
            </w:r>
          </w:p>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525"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842"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2836"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83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работу с учащимися (воспитанниками), имеющими недостатки в физическом или умственном развитии, за работу с детьми и подростками (учащимися), нуждающимся в особых условиях воспитания;</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за работу с детьми-сиротами и детьми, оставшимися без попечения родителей; </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за работу с больными, содержащимися в психиатрических </w:t>
            </w:r>
            <w:r w:rsidRPr="002E3472">
              <w:rPr>
                <w:rFonts w:ascii="Times New Roman" w:eastAsia="Times New Roman" w:hAnsi="Times New Roman" w:cs="Times New Roman"/>
                <w:lang w:eastAsia="ru-RU"/>
              </w:rPr>
              <w:lastRenderedPageBreak/>
              <w:t>больницах со строгим и усиленным наблюдением;</w:t>
            </w:r>
          </w:p>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работу со слепыми и глухими гражданами</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76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2)</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Экскурсоводам, осуществляющим экскурсионное обслуживание в пещерах, катакомбах, лабиринтах и на других аналогичных объектах</w:t>
            </w:r>
          </w:p>
        </w:tc>
        <w:tc>
          <w:tcPr>
            <w:tcW w:w="2525"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84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283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27"/>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 специалистам архивных учреждений за постоянную и непосредственную работу с:</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документами, созданными в различные исторические периода (с 18 века);</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документами на различных носителях (пергаменте, коже, ткани, бумаге, кальке, стекле, пленке, микроафишах, дисках и т.п.), требующих специфических знаний и правил обращения:</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документами аудио-визуального фонда и фильмофонда документального кино;</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документами органов государственной власти и государственного управления, в т.ч. имеющих конфиденциальный характер;</w:t>
            </w:r>
          </w:p>
          <w:p w:rsidR="002E3472" w:rsidRPr="002E3472" w:rsidRDefault="002E3472" w:rsidP="002E3472">
            <w:pPr>
              <w:autoSpaceDE w:val="0"/>
              <w:autoSpaceDN w:val="0"/>
              <w:spacing w:before="100" w:beforeAutospacing="1" w:after="100" w:afterAutospacing="1" w:line="127"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документами архивов наследия выдающихся деятелей страны прошлого и современности.</w:t>
            </w:r>
          </w:p>
        </w:tc>
        <w:tc>
          <w:tcPr>
            <w:tcW w:w="2525"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84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283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27"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национальных библиотек Республики Казахстан</w:t>
            </w:r>
          </w:p>
        </w:tc>
        <w:tc>
          <w:tcPr>
            <w:tcW w:w="2525"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84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283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Национальной государственной книжной палаты Республики Казахстан, Государственного историко-культурного заповедника-музея «Азрет-Султан», Государственного историко-культурного и литературно-мемориального заповедника-музея Абая «Жидебай-Борлы»</w:t>
            </w:r>
          </w:p>
        </w:tc>
        <w:tc>
          <w:tcPr>
            <w:tcW w:w="2525"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84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283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61"/>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Артистам театра и актерам кино </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Артистам театров и оперы и балета, концертных организаций</w:t>
            </w:r>
          </w:p>
        </w:tc>
        <w:tc>
          <w:tcPr>
            <w:tcW w:w="2525"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xml:space="preserve">Доплата за профессиональное </w:t>
            </w:r>
            <w:r w:rsidRPr="002E3472">
              <w:rPr>
                <w:rFonts w:ascii="Times New Roman" w:eastAsia="Times New Roman" w:hAnsi="Times New Roman" w:cs="Times New Roman"/>
                <w:lang w:eastAsia="ru-RU"/>
              </w:rPr>
              <w:lastRenderedPageBreak/>
              <w:t>мастерство</w:t>
            </w:r>
          </w:p>
        </w:tc>
        <w:tc>
          <w:tcPr>
            <w:tcW w:w="184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До 50 % от ДО</w:t>
            </w:r>
          </w:p>
        </w:tc>
        <w:tc>
          <w:tcPr>
            <w:tcW w:w="2836"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Порядок и условия выплаты данной доплаты </w:t>
            </w:r>
            <w:r w:rsidRPr="002E3472">
              <w:rPr>
                <w:rFonts w:ascii="Times New Roman" w:eastAsia="Times New Roman" w:hAnsi="Times New Roman" w:cs="Times New Roman"/>
                <w:lang w:eastAsia="ru-RU"/>
              </w:rPr>
              <w:lastRenderedPageBreak/>
              <w:t>устанавливаются центральным исполнительным органом в области культуры</w:t>
            </w:r>
          </w:p>
        </w:tc>
      </w:tr>
      <w:tr w:rsidR="002E3472" w:rsidRPr="002E3472" w:rsidTr="002E3472">
        <w:trPr>
          <w:trHeight w:val="65"/>
          <w:jc w:val="center"/>
        </w:trPr>
        <w:tc>
          <w:tcPr>
            <w:tcW w:w="519" w:type="dxa"/>
            <w:vMerge w:val="restar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3</w:t>
            </w:r>
          </w:p>
        </w:tc>
        <w:tc>
          <w:tcPr>
            <w:tcW w:w="5839"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 специалистам, имеющим ученую степень:</w:t>
            </w:r>
          </w:p>
        </w:tc>
        <w:tc>
          <w:tcPr>
            <w:tcW w:w="2525"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w:t>
            </w:r>
          </w:p>
        </w:tc>
        <w:tc>
          <w:tcPr>
            <w:tcW w:w="1842"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6"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Указанная доплата устанавливается работникам, ведущим научно-методическую работу, при наличии соответствующего диплома, выданного уполномоченным органом Республики Казахстан в области аттестации научных кадров высшей квалификации и производится по основной работе.</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83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839"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762"/>
          <w:jc w:val="center"/>
        </w:trPr>
        <w:tc>
          <w:tcPr>
            <w:tcW w:w="51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839"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 специалистам государственных архивных учреждений, Национальной государственной книжной палаты Республики Казахстан, республиканских государственных музейных и библиотечных учреждений, работающим с фондами уникальных книг рукописей, документов и археологических материалов, при наличии производства по реставрации старинных изданий, предметов, книг, рукописей и т.п.</w:t>
            </w:r>
          </w:p>
        </w:tc>
        <w:tc>
          <w:tcPr>
            <w:tcW w:w="2525"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работникам, занятым на работах с вредными (особо вредными) и опасными (особо опасными) условиями труда</w:t>
            </w:r>
          </w:p>
        </w:tc>
        <w:tc>
          <w:tcPr>
            <w:tcW w:w="184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283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 и на основании списка (перечня) производств, цехов профессий и должностей с вредными условиями труда, определенного уполномоченным органом по труду и в порядке, установленном уполномоченным органом</w:t>
            </w: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1" w:name="SUB9"/>
      <w:bookmarkEnd w:id="51"/>
      <w:r w:rsidRPr="002E3472">
        <w:rPr>
          <w:rFonts w:ascii="Times New Roman" w:eastAsia="Times New Roman" w:hAnsi="Times New Roman" w:cs="Times New Roman"/>
          <w:sz w:val="24"/>
          <w:szCs w:val="24"/>
          <w:lang w:eastAsia="ru-RU"/>
        </w:rPr>
        <w:t>Приложение 9</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8"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гражданским служащим физической культуры и спорта</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31"/>
        <w:gridCol w:w="5670"/>
        <w:gridCol w:w="2835"/>
        <w:gridCol w:w="2127"/>
        <w:gridCol w:w="2828"/>
      </w:tblGrid>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категорий работников</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2828"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jc w:val="center"/>
        </w:trPr>
        <w:tc>
          <w:tcPr>
            <w:tcW w:w="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2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4290"/>
          <w:jc w:val="center"/>
        </w:trPr>
        <w:tc>
          <w:tcPr>
            <w:tcW w:w="519"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центра олимпийской подготовки, детско-юношеских спортивных школ, специализированных детско-юношеских школ олимпийского резерва, специализированных детско-юношеских спортивных школ, колледжей спорта, школ-интернатов для одаренных в спорте детей, школ высшего спортивного мастерства, центра олимпийской подготовки, центра подготовки олимпийского резерва:</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непосредственное обеспечение высококачественного учебно-тренировочного процесса</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Указанная доплата устанавливается на основании документов, подтверждающих занятое спортсменом место (протоколы соревнований) со дня достижения спортсменом показателя, и действуют на протяжении периода до проведения аналогичных соревнований (1, 2 или 4 года). Порядок и условия выплаты указанной доплаты по конкретному перечню должностей работников устанавливаются центральным исполнительным органом в области физической культуры и спорта. Данная доплата выплачивается по наивысшему показателю.</w:t>
            </w:r>
          </w:p>
        </w:tc>
      </w:tr>
      <w:tr w:rsidR="002E3472" w:rsidRPr="002E3472" w:rsidTr="002E3472">
        <w:trPr>
          <w:trHeight w:val="65"/>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Олимпийских играх, Параолимпийских играх:</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0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четвертое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пятое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шестое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мира:</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на Азиатских играх, Азиатских Параолимпийских </w:t>
            </w:r>
            <w:r w:rsidRPr="002E3472">
              <w:rPr>
                <w:rFonts w:ascii="Times New Roman" w:eastAsia="Times New Roman" w:hAnsi="Times New Roman" w:cs="Times New Roman"/>
                <w:lang w:eastAsia="ru-RU"/>
              </w:rPr>
              <w:lastRenderedPageBreak/>
              <w:t>играх, кубках мира:</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Азии, этапах кубка мира, чемпионата мира (среди молодежи и юношей), чемпионатах Европы, Международных спортивных юношеских играх стран СНГ, Балтии и регионов России и Всемирных Универсиадах:</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98"/>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Азии (среди молодежи и юношей), кубках Азии и Центральных Азиатских играх, Международных спортивных играх «Дети Азии»:</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республики, Спартакиадах РК, Параолимпийских играх РК:</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Кроме колледжей спорта и республиканской школы высшего спортивного мастерства</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0,5 %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республики (среди молодежи и старших юношей)</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1 % от ДО</w:t>
            </w:r>
          </w:p>
        </w:tc>
        <w:tc>
          <w:tcPr>
            <w:tcW w:w="2828"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Кроме республиканских центров олимпийской подготовки, колледжей спорта и школ высшего спортивного мастерства</w:t>
            </w:r>
          </w:p>
        </w:tc>
      </w:tr>
      <w:tr w:rsidR="002E3472" w:rsidRPr="002E3472" w:rsidTr="002E3472">
        <w:trPr>
          <w:trHeight w:val="1369"/>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Тренерам-преподавателям по спорту центра олимпийской подготовки, детско-юношеских спортивных школ, специализированных детско-юношеских школ олимпийского резерва, специализированных детско-юношеских школ, колледжей спорта, школ-интернатов для одаренных в спорте детей, школ высшего спортивного мастерства, </w:t>
            </w:r>
            <w:r w:rsidRPr="002E3472">
              <w:rPr>
                <w:rFonts w:ascii="Times New Roman" w:eastAsia="Times New Roman" w:hAnsi="Times New Roman" w:cs="Times New Roman"/>
                <w:lang w:eastAsia="ru-RU"/>
              </w:rPr>
              <w:lastRenderedPageBreak/>
              <w:t>центра олимпийской подготовки, центра подготовки олимпийского резерва:</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Доплата за подготовку чемпионов и призеров спортивных соревнований</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Порядок и условия выплаты указанной доплаты устанавливаются центральным исполнительным органом в области физической культуры и спорта. Данная </w:t>
            </w:r>
            <w:r w:rsidRPr="002E3472">
              <w:rPr>
                <w:rFonts w:ascii="Times New Roman" w:eastAsia="Times New Roman" w:hAnsi="Times New Roman" w:cs="Times New Roman"/>
                <w:lang w:eastAsia="ru-RU"/>
              </w:rPr>
              <w:lastRenderedPageBreak/>
              <w:t>доплата выплачивается по наивысшему показателю.</w:t>
            </w:r>
          </w:p>
        </w:tc>
      </w:tr>
      <w:tr w:rsidR="002E3472" w:rsidRPr="002E3472" w:rsidTr="002E3472">
        <w:trPr>
          <w:trHeight w:val="65"/>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Олимпийских играх, Параолимпийских играх:</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четвертое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пятое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шестое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мира:</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Азиатских играх, Азиатских Параолимпийских играх, кубках мира:</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10"/>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Азии, этапах кубка мира, чемпионата мира (среди молодежи и юношей), чемпионатах Европы, Международных спортивных юношеских играх стран СНГ, Балтии и регионов России и Всемирных Универсиадах:</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Азии (среди молодежи и юношей), кубках Азии и Центрально Азиатских играх, Международных спортивных играх «Дети Азии»:</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nil"/>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nil"/>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от 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65"/>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республики, Спартакиадах РК, Параолимпийских играх РК:</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Кроме колледжей спорта и республиканской школы высшего спортивного мастерства</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первое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ДО</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второе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ДО</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третье место</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5 % от ДО</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 чемпионатах республики (среди молодежи и старших юношей)</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ДО</w:t>
            </w:r>
          </w:p>
        </w:tc>
        <w:tc>
          <w:tcPr>
            <w:tcW w:w="2828"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Кроме республиканских центров олимпийской подготовки, колледжей спорта и школ высшего спортивного мастерства</w:t>
            </w:r>
          </w:p>
        </w:tc>
      </w:tr>
      <w:tr w:rsidR="002E3472" w:rsidRPr="002E3472" w:rsidTr="002E3472">
        <w:trPr>
          <w:trHeight w:val="65"/>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 тренерам-преподавателям по спорту, имеющим спортивное звание:</w:t>
            </w:r>
          </w:p>
        </w:tc>
        <w:tc>
          <w:tcPr>
            <w:tcW w:w="2835"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спортивное звание</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Спортивные звания присваиваются в порядке, установленном уполномоченным центральным исполнительным органом</w:t>
            </w:r>
          </w:p>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94"/>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94"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Мастер спорта международного класса, «Гроссмейстер по шахматам и шашкам»</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94"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«мастер спорта»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БДО</w:t>
            </w:r>
          </w:p>
        </w:tc>
        <w:tc>
          <w:tcPr>
            <w:tcW w:w="2828"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Данная надбавка выплачивается по наивысшему показателю</w:t>
            </w:r>
          </w:p>
        </w:tc>
      </w:tr>
      <w:tr w:rsidR="002E3472" w:rsidRPr="002E3472" w:rsidTr="002E3472">
        <w:trPr>
          <w:trHeight w:val="65"/>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 специалистам физической культуры и спорта, имеющим ученую степень:</w:t>
            </w:r>
          </w:p>
        </w:tc>
        <w:tc>
          <w:tcPr>
            <w:tcW w:w="2835"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 выплачивается руководителям и специалистам учреждений физической культуры и спорта при наличии соответствующего диплома.</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6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2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профессиональное (педагогическое) мастерство</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Порядок и условия выплаты данной доплаты устанавливаются центральным исполнительным органом в области физической </w:t>
            </w:r>
            <w:r w:rsidRPr="002E3472">
              <w:rPr>
                <w:rFonts w:ascii="Times New Roman" w:eastAsia="Times New Roman" w:hAnsi="Times New Roman" w:cs="Times New Roman"/>
                <w:lang w:eastAsia="ru-RU"/>
              </w:rPr>
              <w:lastRenderedPageBreak/>
              <w:t>культуры и спорта.</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w:t>
            </w:r>
          </w:p>
        </w:tc>
        <w:tc>
          <w:tcPr>
            <w:tcW w:w="56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и заместителям спортивных организаций республиканского значения:</w:t>
            </w:r>
          </w:p>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дирекции штатных национальных команд и спортивного резерва, центров олимпийской подготовки, школ высшего спортивного мастерства, школ-интернатов для одаренных в спорте детей, Республиканский колледж спорта;</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70-115 % от ДО</w:t>
            </w:r>
          </w:p>
        </w:tc>
        <w:tc>
          <w:tcPr>
            <w:tcW w:w="212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Государственные тренера, главные тренера, старшие тренера и по видам спорта дирекции штатных национальных команд и спортивного резерва</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55-115 % от ДО</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Медицинским работникам оплата труда за обслуживание спортивных соревнований и учебно-тренировочных сборов вне предела рабочего времени производится организациями, проводящими спортивные соревнования, в размерах за фактически отработанные часы, исходя из должностного оклада.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Оплата труда спортивных судей: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 обслуживание одного дня спортивных соревнований кроме игровых видов спорта и за обслуживание одной игры, но не боле чем за две игры в день спортивных соревнований по игровым видам спорта, проводимых по календарным планам спортивных мероприятий организаций, выплачивается:</w:t>
      </w:r>
    </w:p>
    <w:tbl>
      <w:tblPr>
        <w:tblW w:w="0" w:type="auto"/>
        <w:tblInd w:w="360" w:type="dxa"/>
        <w:tblCellMar>
          <w:left w:w="0" w:type="dxa"/>
          <w:right w:w="0" w:type="dxa"/>
        </w:tblCellMar>
        <w:tblLook w:val="04A0"/>
      </w:tblPr>
      <w:tblGrid>
        <w:gridCol w:w="4500"/>
        <w:gridCol w:w="3060"/>
      </w:tblGrid>
      <w:tr w:rsidR="002E3472" w:rsidRPr="002E3472" w:rsidTr="002E3472">
        <w:trPr>
          <w:trHeight w:val="80"/>
        </w:trPr>
        <w:tc>
          <w:tcPr>
            <w:tcW w:w="450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судье международной категории</w:t>
            </w:r>
          </w:p>
        </w:tc>
        <w:tc>
          <w:tcPr>
            <w:tcW w:w="306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15 % от БДО</w:t>
            </w:r>
          </w:p>
        </w:tc>
      </w:tr>
      <w:tr w:rsidR="002E3472" w:rsidRPr="002E3472" w:rsidTr="002E3472">
        <w:trPr>
          <w:trHeight w:val="555"/>
        </w:trPr>
        <w:tc>
          <w:tcPr>
            <w:tcW w:w="450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национальному судье по спорту высшей категории</w:t>
            </w:r>
          </w:p>
        </w:tc>
        <w:tc>
          <w:tcPr>
            <w:tcW w:w="3060" w:type="dxa"/>
            <w:tcMar>
              <w:top w:w="0" w:type="dxa"/>
              <w:left w:w="40" w:type="dxa"/>
              <w:bottom w:w="0" w:type="dxa"/>
              <w:right w:w="40" w:type="dxa"/>
            </w:tcMar>
            <w:vAlign w:val="bottom"/>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12 % от БДО</w:t>
            </w:r>
          </w:p>
        </w:tc>
      </w:tr>
      <w:tr w:rsidR="002E3472" w:rsidRPr="002E3472" w:rsidTr="002E3472">
        <w:trPr>
          <w:trHeight w:val="307"/>
        </w:trPr>
        <w:tc>
          <w:tcPr>
            <w:tcW w:w="450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национальному судье по спорту</w:t>
            </w:r>
          </w:p>
        </w:tc>
        <w:tc>
          <w:tcPr>
            <w:tcW w:w="306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10 % от БДО</w:t>
            </w:r>
          </w:p>
        </w:tc>
      </w:tr>
      <w:tr w:rsidR="002E3472" w:rsidRPr="002E3472" w:rsidTr="002E3472">
        <w:trPr>
          <w:trHeight w:val="80"/>
        </w:trPr>
        <w:tc>
          <w:tcPr>
            <w:tcW w:w="450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судье 1 категории</w:t>
            </w:r>
          </w:p>
        </w:tc>
        <w:tc>
          <w:tcPr>
            <w:tcW w:w="306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8 % от БДО</w:t>
            </w:r>
          </w:p>
        </w:tc>
      </w:tr>
      <w:tr w:rsidR="002E3472" w:rsidRPr="002E3472" w:rsidTr="002E3472">
        <w:trPr>
          <w:trHeight w:val="298"/>
        </w:trPr>
        <w:tc>
          <w:tcPr>
            <w:tcW w:w="450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судье по спорту</w:t>
            </w:r>
          </w:p>
        </w:tc>
        <w:tc>
          <w:tcPr>
            <w:tcW w:w="3060" w:type="dxa"/>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7 % от БДО</w:t>
            </w:r>
          </w:p>
        </w:tc>
      </w:tr>
    </w:tbl>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3. Порядок и условия выплаты доплаты за непосредственное обеспечение высококачественного учебно-тренировочного процесса и за подготовку чемпиона и призеров спортивных соревнований по игровым видам спорта тренерам - преподавателям по игровым видам спорта устанавливаются центральным исполнительным органом в области физической культуры и спорта.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Доплата за непосредственное обеспечение высококачественного учебно-тренировочного процесса на чемпионатах республики, Спартакиадах РК, Параолимпийских играх не распространяются на работников республиканского центра олимпийской подготовки, колледжей спорта и школ высшего спортивного мастерства.</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2" w:name="SUB10"/>
      <w:bookmarkEnd w:id="52"/>
      <w:r w:rsidRPr="002E3472">
        <w:rPr>
          <w:rFonts w:ascii="Times New Roman" w:eastAsia="Times New Roman" w:hAnsi="Times New Roman" w:cs="Times New Roman"/>
          <w:sz w:val="24"/>
          <w:szCs w:val="24"/>
          <w:lang w:eastAsia="ru-RU"/>
        </w:rPr>
        <w:t>Приложение 10</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19"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организаций, содержащимся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казенных предприятий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Министерства обороны Республики Казахстан</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31"/>
        <w:gridCol w:w="4536"/>
        <w:gridCol w:w="2552"/>
        <w:gridCol w:w="1983"/>
        <w:gridCol w:w="3975"/>
      </w:tblGrid>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должностей, категорий</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работников</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397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65"/>
          <w:jc w:val="center"/>
        </w:trPr>
        <w:tc>
          <w:tcPr>
            <w:tcW w:w="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3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65"/>
          <w:jc w:val="center"/>
        </w:trPr>
        <w:tc>
          <w:tcPr>
            <w:tcW w:w="519"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дисциплинарных батальонов, занятым на работах по обслуживанию осужденных</w:t>
            </w:r>
          </w:p>
        </w:tc>
        <w:tc>
          <w:tcPr>
            <w:tcW w:w="255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97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военно-ветеринарных учреждений за работу с живыми возбудителями инфекционных заболеваний или больными животными, с вирусами, вызывающими заболевания</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397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и служащим военных комиссариатов, привлекаемым к мобилизационной работе при стаже мобилизационной работы:</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9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 1 до 2 лет</w:t>
            </w:r>
          </w:p>
        </w:tc>
        <w:tc>
          <w:tcPr>
            <w:tcW w:w="255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 2 до 4 лет</w:t>
            </w:r>
          </w:p>
        </w:tc>
        <w:tc>
          <w:tcPr>
            <w:tcW w:w="255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4 лет</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работающим в заглубленных объектах под землей:</w:t>
            </w:r>
          </w:p>
        </w:tc>
        <w:tc>
          <w:tcPr>
            <w:tcW w:w="255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97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 перечню, утверждаемому органом государственного управления</w:t>
            </w:r>
          </w:p>
        </w:tc>
      </w:tr>
      <w:tr w:rsidR="002E3472" w:rsidRPr="002E3472" w:rsidTr="002E3472">
        <w:trPr>
          <w:trHeight w:val="80"/>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3 метров</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17"/>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3 метров</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454"/>
          <w:jc w:val="center"/>
        </w:trPr>
        <w:tc>
          <w:tcPr>
            <w:tcW w:w="519"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непосредственно занятым:</w:t>
            </w:r>
          </w:p>
        </w:tc>
        <w:tc>
          <w:tcPr>
            <w:tcW w:w="255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 работы по обеспечению сохранности вооружения, боеприпасов, боевой техники, имущества</w:t>
            </w: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97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ремонтом, приемом, хранением, выдачей и обеспечением охраны вооружения, </w:t>
            </w:r>
            <w:r w:rsidRPr="002E3472">
              <w:rPr>
                <w:rFonts w:ascii="Times New Roman" w:eastAsia="Times New Roman" w:hAnsi="Times New Roman" w:cs="Times New Roman"/>
                <w:lang w:eastAsia="ru-RU"/>
              </w:rPr>
              <w:lastRenderedPageBreak/>
              <w:t>боеприпасов, военной техники и имущества;</w:t>
            </w:r>
          </w:p>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3975"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ведением учета вооружения, боеприпасов, военной техники, военного имущества</w:t>
            </w:r>
          </w:p>
        </w:tc>
        <w:tc>
          <w:tcPr>
            <w:tcW w:w="255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войсковых частей</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прыжки с парашютом</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БДО</w:t>
            </w:r>
          </w:p>
        </w:tc>
        <w:tc>
          <w:tcPr>
            <w:tcW w:w="397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зависимости от выполнения норм прыжков в порядке и по перечню, установленному органом государственного управления</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воинских частей и учреждений, непосредственно обеспечивающим постоянную боевую готовность войск</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обеспечение постоянной боевой готовности</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97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 перечню, утверждаемому органом государственного управления</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непосредственно обеспечивающим боевое дежурство</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несение боевого дежурства</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397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Перечень воинских частей и должностей работников, включаемых в состав боевых расчетов и команд для несения боевого дежурства, утверждается органом государственного управления</w:t>
            </w:r>
          </w:p>
        </w:tc>
      </w:tr>
      <w:tr w:rsidR="002E3472" w:rsidRPr="002E3472" w:rsidTr="002E3472">
        <w:trPr>
          <w:trHeight w:val="100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Водителям за работу на автомобилях с прицепами</w:t>
            </w:r>
          </w:p>
        </w:tc>
        <w:tc>
          <w:tcPr>
            <w:tcW w:w="255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работу на автомобилях с прицепами</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97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w:t>
            </w:r>
          </w:p>
        </w:tc>
        <w:tc>
          <w:tcPr>
            <w:tcW w:w="4536"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Рабочим, не освобожденным от основной работы за руководство бригадой:</w:t>
            </w:r>
          </w:p>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55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руководство бригадой</w:t>
            </w:r>
          </w:p>
        </w:tc>
        <w:tc>
          <w:tcPr>
            <w:tcW w:w="198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9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составе бригады до 10 человек</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составе бригады свыше 10 человек</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bl>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3" w:name="SUB11"/>
      <w:bookmarkEnd w:id="53"/>
      <w:r w:rsidRPr="002E3472">
        <w:rPr>
          <w:rFonts w:ascii="Times New Roman" w:eastAsia="Times New Roman" w:hAnsi="Times New Roman" w:cs="Times New Roman"/>
          <w:sz w:val="24"/>
          <w:szCs w:val="24"/>
          <w:lang w:eastAsia="ru-RU"/>
        </w:rPr>
        <w:t>Приложение 11</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0"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системы органов Национальной безопасности</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531"/>
        <w:gridCol w:w="5222"/>
        <w:gridCol w:w="1987"/>
        <w:gridCol w:w="2698"/>
        <w:gridCol w:w="3782"/>
      </w:tblGrid>
      <w:tr w:rsidR="002E3472" w:rsidRPr="002E3472" w:rsidTr="002E3472">
        <w:trPr>
          <w:trHeight w:val="65"/>
        </w:trPr>
        <w:tc>
          <w:tcPr>
            <w:tcW w:w="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 xml:space="preserve">№ </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5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 категорий работников</w:t>
            </w:r>
          </w:p>
        </w:tc>
        <w:tc>
          <w:tcPr>
            <w:tcW w:w="19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2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3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522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198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378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664"/>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22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постоянно работающим в следственных изоляторах</w:t>
            </w:r>
          </w:p>
        </w:tc>
        <w:tc>
          <w:tcPr>
            <w:tcW w:w="198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78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 перечню, утверждаемому органом государственного управления</w:t>
            </w:r>
          </w:p>
        </w:tc>
      </w:tr>
      <w:tr w:rsidR="002E3472" w:rsidRPr="002E3472" w:rsidTr="002E3472">
        <w:trPr>
          <w:trHeight w:val="790"/>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22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за работу с живыми возбудителями инфекционных заболеваний или больными животными, с вирусами, вызывающими заболевания</w:t>
            </w:r>
          </w:p>
        </w:tc>
        <w:tc>
          <w:tcPr>
            <w:tcW w:w="198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25 % от БДО</w:t>
            </w:r>
          </w:p>
        </w:tc>
        <w:tc>
          <w:tcPr>
            <w:tcW w:w="378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 перечню, утверждаемому органом государственного управления</w:t>
            </w:r>
          </w:p>
        </w:tc>
      </w:tr>
      <w:tr w:rsidR="002E3472" w:rsidRPr="002E3472" w:rsidTr="002E3472">
        <w:trPr>
          <w:trHeight w:val="604"/>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22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учреждений Пограничной службы КНБ Республики Казахстан, непосредственно обеспечивающим постоянную боевую готовность</w:t>
            </w:r>
          </w:p>
        </w:tc>
        <w:tc>
          <w:tcPr>
            <w:tcW w:w="198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обеспечение постоянной боевой готовности</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78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 перечню, утверждаемому органом государственного управления</w:t>
            </w: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4" w:name="SUB12"/>
      <w:bookmarkEnd w:id="54"/>
      <w:r w:rsidRPr="002E3472">
        <w:rPr>
          <w:rFonts w:ascii="Times New Roman" w:eastAsia="Times New Roman" w:hAnsi="Times New Roman" w:cs="Times New Roman"/>
          <w:sz w:val="24"/>
          <w:szCs w:val="24"/>
          <w:lang w:eastAsia="ru-RU"/>
        </w:rPr>
        <w:t>Приложение 12</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1"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организаций, содержащимся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казенных предприятий системы Министерства внутренних дел,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Уголовно-исполнительной системы Министерства юстиции Республики Казахстан</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531"/>
        <w:gridCol w:w="4761"/>
        <w:gridCol w:w="3036"/>
        <w:gridCol w:w="2268"/>
        <w:gridCol w:w="3118"/>
      </w:tblGrid>
      <w:tr w:rsidR="002E3472" w:rsidRPr="002E3472" w:rsidTr="002E3472">
        <w:trPr>
          <w:trHeight w:val="970"/>
        </w:trPr>
        <w:tc>
          <w:tcPr>
            <w:tcW w:w="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 xml:space="preserve">№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47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 категорий работников</w:t>
            </w:r>
          </w:p>
        </w:tc>
        <w:tc>
          <w:tcPr>
            <w:tcW w:w="30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176"/>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6"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6"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за работу:</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6"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6"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6"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734"/>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исправительных колониях строгого режима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исправительных колониях особого режима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тюрьмах</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13 %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15%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717"/>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больницах и других специальных учреждениях, созданных для лечения осужденных к лишению свободы:</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748"/>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а)</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условии, если количество находящихся на излечении осужденных, которым приговором суда определено отбывание лишения свободы в исправительных колониях строго режима или особого и строгого режимов, вместе взятых, составляет более 50 процентов лимита наполнения (число койко-мест) учреждения</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403"/>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б)</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условии, если количество находящихся на излечении осужденных, которым приговором суда определено отбывание лишения свободы в исправительных колониях особого режима, составляет более 50 процентов лимита наполнения (число койко-мест) учреждения</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39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следственных изоляторах исправительных учреждениях и их участках, больницах, учреждениях на правах лечебных, специально созданных для содержания и амбулаторного лечения осужденных, больных туберкулезом, СПИДом и ВИЧ-инфицированных</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Указанная доплата устанавливается работникам названных учреждений, которые не полностью предназначены для содержания больных туберкулезом, занятым по работе с больными туберкулезом, СПИДом и ВИЧ-инфицированными не менее 50 % от месячной нормы рабочего времени</w:t>
            </w:r>
          </w:p>
        </w:tc>
      </w:tr>
      <w:tr w:rsidR="002E3472" w:rsidRPr="002E3472" w:rsidTr="002E3472">
        <w:trPr>
          <w:trHeight w:val="1437"/>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исправительных учреждениях, следственных изоляторах, изоляторах временного содержания</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Исключение составляют медицинские, педагогические работники, работники торговли и общественного питания, а также работники, перечисленные в пунктах 2-6 настоящего приложения</w:t>
            </w:r>
          </w:p>
        </w:tc>
      </w:tr>
      <w:tr w:rsidR="002E3472" w:rsidRPr="002E3472" w:rsidTr="002E3472">
        <w:trPr>
          <w:trHeight w:val="606"/>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библиотек и клубов для осужденных исправительных учреждений, следственных изоляторов</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139"/>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3</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общественного питания (заведующему столовой, шеф-повару и повару столовой для осужденных), торговли (продавец магазина для осужденных) исправительных учреждений, следственных изоляторов</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96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Медицинским работникам исправительных учреждений (в том числе домов ребенка), следственных изоляторов временного содержания, больниц для лечения осужденных</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089"/>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Фармацевтическим работникам исправительных учреждений (в том числе домов ребенка), следственных изоляторов, больниц для лечения осужденных</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76"/>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Другим работникам больниц исправительных учреждений</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619"/>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Работникам: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приемника-распределителя для лиц, не имеющих определенного места жительства, документов;</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центра временной изоляции, адаптации и реабилитации несовершеннолетних, специального приемника для лиц, арестованных в административном порядке;</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медицинского вытрезвителя (за исключением дезинфекторов)</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Дезинфекторам учреждений</w:t>
            </w:r>
          </w:p>
        </w:tc>
        <w:tc>
          <w:tcPr>
            <w:tcW w:w="30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45 % от БДО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5" w:name="SUB13"/>
      <w:bookmarkEnd w:id="55"/>
      <w:r w:rsidRPr="002E3472">
        <w:rPr>
          <w:rFonts w:ascii="Times New Roman" w:eastAsia="Times New Roman" w:hAnsi="Times New Roman" w:cs="Times New Roman"/>
          <w:sz w:val="24"/>
          <w:szCs w:val="24"/>
          <w:lang w:eastAsia="ru-RU"/>
        </w:rPr>
        <w:lastRenderedPageBreak/>
        <w:t>Приложение 13</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2"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 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организаций, содержащимся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работникам казенных предприятий системы органов по чрезвычайным ситуациям</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31"/>
        <w:gridCol w:w="4253"/>
        <w:gridCol w:w="2835"/>
        <w:gridCol w:w="2462"/>
        <w:gridCol w:w="4502"/>
      </w:tblGrid>
      <w:tr w:rsidR="002E3472" w:rsidRPr="002E3472" w:rsidTr="002E3472">
        <w:trPr>
          <w:trHeight w:val="638"/>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 xml:space="preserve">№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 xml:space="preserve">Наименование профессий, должностей, категорий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работников</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надбавок</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450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46"/>
          <w:jc w:val="center"/>
        </w:trPr>
        <w:tc>
          <w:tcPr>
            <w:tcW w:w="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4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45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400"/>
          <w:jc w:val="center"/>
        </w:trPr>
        <w:tc>
          <w:tcPr>
            <w:tcW w:w="519"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w:t>
            </w: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50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4244"/>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рабочим государственного учреждения «Казселезащита» и его подразделений, в том числе научно-производственного комплекса «Прогноз», занимающимся организацией службы наблюдения и оповещения об опасных стихийных природных явлениях (землетрясения, селевые потоки, снежные лавины и пр.), и участвующим в обследованиях, в том числе на воздушных суднах, опасных территорий, расположенных в труднодоступных, отделенных, высокогорных зонах со сложными климатическими и географическими условиями, а так же профилактическими; аварийно-спасательными и ремонтно-восстановительными мероприятиями при возникновении и ликвидации чрезвычайных ситуаций.</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450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и условия выплат указанной доплаты по конкретному перечню должностей устанавливаются центральным исполнительным органом в области предупреждения и ликвидации чрезвычайных ситуаций.</w:t>
            </w:r>
          </w:p>
        </w:tc>
      </w:tr>
      <w:tr w:rsidR="002E3472" w:rsidRPr="002E3472" w:rsidTr="002E3472">
        <w:trPr>
          <w:trHeight w:val="364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Спасателям профессиональных аварийно-спасательных служб и формирований при непосредственном проведении экстренных и неотложных аварийно-спасательных, поисково-спасательных работ, в зонах химического, радиационного заражения, в высокогорной местности и труднодоступных районах, ликвидации чрезвычайных ситуаций природного и техногенного характера, на сложных объектах, связанных с применением специального снаряжения, десантировании с вертолетной техники, при повышенном риске для жизни</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часовой ставки за каждый час работы в экстремальных условиях с риском для жизни</w:t>
            </w:r>
          </w:p>
        </w:tc>
        <w:tc>
          <w:tcPr>
            <w:tcW w:w="450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261"/>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3)</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подразделений, расположенных в районах распространения гнуса и других опасных насекомых и клещей</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450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отнесения территорий к районам массового распространения гнуса и других опасных насекомых и клещей устанавливается уполномоченным центральным исполнительным органом в области охраны здоровья граждан.</w:t>
            </w:r>
          </w:p>
        </w:tc>
      </w:tr>
      <w:tr w:rsidR="002E3472" w:rsidRPr="002E3472" w:rsidTr="002E3472">
        <w:trPr>
          <w:trHeight w:val="2971"/>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Спасателям профессиональных аварийно-спасательных служб и формирований</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постоянную готовность к выезду на чрезвычайные ситуации в период осуществления спасательных и неотложных работ</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часовой ставки за каждый час дежурства в режиме ожидания и постоянной готовности</w:t>
            </w:r>
          </w:p>
        </w:tc>
        <w:tc>
          <w:tcPr>
            <w:tcW w:w="450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27 марта 1997 года «Об аварийно-спасательных службах и статусе спасателей» время дежурства спасателей профессиональных аварийно-спасательных служб и формирований на дому в режиме ожидания и постоянной готовности к выезду на спасательные и неотложные работы в период осуществления спасательных и неотложных работ учитывается в размере одной четвертой часа за каждый час работы дежурства.</w:t>
            </w:r>
          </w:p>
        </w:tc>
      </w:tr>
      <w:tr w:rsidR="002E3472" w:rsidRPr="002E3472" w:rsidTr="002E3472">
        <w:trPr>
          <w:trHeight w:val="1706"/>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5"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работникам, занятым на тяжелых (особо тяжелых) физических работах и работах с вредными (особо вредными) и опасными (особо опасными) условиями труда</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502"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 и (или) на основании списка (перечня) производств, цехов, профессий и должностей с вредными условиями труда, определенного уполномоченным органом по труду. Указанная доплата выплачивается в зависимости от степени участия в работе во вредных условиях труда</w:t>
            </w:r>
          </w:p>
        </w:tc>
      </w:tr>
      <w:tr w:rsidR="002E3472" w:rsidRPr="002E3472" w:rsidTr="002E3472">
        <w:trPr>
          <w:trHeight w:val="1784"/>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Главным диспетчерам пункта «Казселеэащита», диспетчерам пунктов областных, региональных управлений, инженерно-техническим работникам, независимо от их наименования, в том числе начальникам указанных структурных подразделений</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34 %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40"/>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Работникам постов наблюдения, патрульно-постовой службы, участков </w:t>
            </w:r>
            <w:r w:rsidRPr="002E3472">
              <w:rPr>
                <w:rFonts w:ascii="Times New Roman" w:eastAsia="Times New Roman" w:hAnsi="Times New Roman" w:cs="Times New Roman"/>
                <w:lang w:eastAsia="ru-RU"/>
              </w:rPr>
              <w:lastRenderedPageBreak/>
              <w:t>радиопроводной связи эксплуатационных управлений «Казселезащита»</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0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независимо от их наименования, работающим с радиостанциями, в том числе начальникам данных структурных подразделений в зависимости от степени участия в работе во вредных условиях труда</w:t>
            </w:r>
          </w:p>
          <w:p w:rsidR="002E3472" w:rsidRPr="002E3472" w:rsidRDefault="002E3472" w:rsidP="002E3472">
            <w:pPr>
              <w:autoSpaceDE w:val="0"/>
              <w:autoSpaceDN w:val="0"/>
              <w:spacing w:before="100" w:beforeAutospacing="1" w:after="100" w:afterAutospacing="1" w:line="10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0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эксплуатационных управлений «Казселезащита», работающим на оборудовании с источниками УКВ, УВУ, СВЧ-излучения</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Спасателям профессиональных аварийно-спасательных служб и формирований:</w:t>
            </w:r>
          </w:p>
        </w:tc>
        <w:tc>
          <w:tcPr>
            <w:tcW w:w="2835"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классность</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502"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Согласно установленному уполномоченным центральным исполнительным органом порядку на присвоение или подтверждение классности спасателей. Выплата за классность производится согласно записи в книжке спасателя.</w:t>
            </w: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специалист-спасатель 3 класса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специалист-спасатель 2 класса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специалист-спасатель 1 класса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специалист-спасатель международного класса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978"/>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Спасателям профессиональных аварийно-спасательных служб и формирований в зависимости от стажа работы при выслуге лет свыше:</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выслугу лет</w:t>
            </w:r>
          </w:p>
        </w:tc>
        <w:tc>
          <w:tcPr>
            <w:tcW w:w="2462"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5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123"/>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6</w:t>
            </w: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Научным работникам управлений государственных учреждений «Казселезащита» и Научно-прогностического комплекса «Прогноз», выполняющим государственный заказ и имеющим ученую степень:</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научную степень</w:t>
            </w: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50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9 июля 2001 года «О науке». Указанная доплата устанавливается при наличии соответствующего диплома, выданного уполномоченным органом Республики Казахстан в области аттестации научных кадров высшей квалификации и производится по основной работе. Данные доплаты работникам организаций устанавливаются в случае, если их деятельность на руководящих и педагогических должностях по профилю совпадает с имеющейся ученой степенью.</w:t>
            </w: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2МРЗП*</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51"/>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6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*МРЗП - минимальный размер месячной заработной платы, установленный законодательным актом</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6" w:name="SUB14"/>
      <w:bookmarkEnd w:id="56"/>
      <w:r w:rsidRPr="002E3472">
        <w:rPr>
          <w:rFonts w:ascii="Times New Roman" w:eastAsia="Times New Roman" w:hAnsi="Times New Roman" w:cs="Times New Roman"/>
          <w:sz w:val="24"/>
          <w:szCs w:val="24"/>
          <w:lang w:eastAsia="ru-RU"/>
        </w:rPr>
        <w:t>Приложение 14</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3"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6237"/>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единые для гражданских служащих,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xml:space="preserve">работников организаций, содержащихся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работников казенных предприятий не являющихся военнослужащими и сотрудниками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системы органов национальной безопасности, правоохранительных органов, вооруженных сил,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других войск и воинских формирований, государственной противопожарной службы</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19"/>
        <w:gridCol w:w="4253"/>
        <w:gridCol w:w="2407"/>
        <w:gridCol w:w="2413"/>
        <w:gridCol w:w="4394"/>
      </w:tblGrid>
      <w:tr w:rsidR="002E3472" w:rsidRPr="002E3472" w:rsidTr="002E3472">
        <w:trPr>
          <w:trHeight w:val="526"/>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 категорий работников</w:t>
            </w:r>
          </w:p>
        </w:tc>
        <w:tc>
          <w:tcPr>
            <w:tcW w:w="240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4394"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jc w:val="center"/>
        </w:trPr>
        <w:tc>
          <w:tcPr>
            <w:tcW w:w="51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4253"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407"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413"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439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1484"/>
          <w:jc w:val="center"/>
        </w:trPr>
        <w:tc>
          <w:tcPr>
            <w:tcW w:w="519"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и служащим за работу в службах шифровальной связи, шифрработникам и работникам подразделений ЗАС и работникам, занимающимся ремонтом шифровальной техники и ЗАС в зависимости от стажа работы в шифрслужбах и подразделениях ЗАС:</w:t>
            </w:r>
          </w:p>
        </w:tc>
        <w:tc>
          <w:tcPr>
            <w:tcW w:w="2407"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работу в службах шифровальной связи</w:t>
            </w: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394"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1 года</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3 лет</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 лет</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63"/>
          <w:jc w:val="center"/>
        </w:trPr>
        <w:tc>
          <w:tcPr>
            <w:tcW w:w="519" w:type="dxa"/>
            <w:vMerge w:val="restart"/>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Водителям грузовых и легковых автомобилей, автобусов, за классную квалификацию:</w:t>
            </w:r>
          </w:p>
        </w:tc>
        <w:tc>
          <w:tcPr>
            <w:tcW w:w="2407" w:type="dxa"/>
            <w:vMerge w:val="restart"/>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классную квалификацию</w:t>
            </w: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394" w:type="dxa"/>
            <w:vMerge w:val="restart"/>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05"/>
          <w:jc w:val="center"/>
        </w:trPr>
        <w:tc>
          <w:tcPr>
            <w:tcW w:w="0" w:type="auto"/>
            <w:vMerge/>
            <w:tcBorders>
              <w:top w:val="nil"/>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0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«водитель I класса» (при наличии категории В, С, Д, Е)</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0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БДО</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43"/>
          <w:jc w:val="center"/>
        </w:trPr>
        <w:tc>
          <w:tcPr>
            <w:tcW w:w="0" w:type="auto"/>
            <w:vMerge/>
            <w:tcBorders>
              <w:top w:val="nil"/>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«водитель II класса» (при наличии категории В, С, Е или В, С, Д или Д (Д и Е)</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36"/>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3</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Рабочим за работу в Вооруженных Силах, других войсках и воинских формированиях, в системе органов национальной безопасности, правоохранительных органов, государственной противопожарной службы при выслуге лет свыше:</w:t>
            </w:r>
          </w:p>
        </w:tc>
        <w:tc>
          <w:tcPr>
            <w:tcW w:w="2407"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работу в Вооруженных Силах, других войсках и воинских формированиях, правоохранительных органах, государственной противопожарной службе</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394"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и условия установления надбавки за выслугу лет определяется уполномоченным центральным органом</w:t>
            </w: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лет</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177"/>
          <w:jc w:val="center"/>
        </w:trPr>
        <w:tc>
          <w:tcPr>
            <w:tcW w:w="519"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407"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работникам, занятым на тяжелых (особо тяжелых) физических работах и работах с вредными (особо вредными) и опасными (особо опасными) условиями труда</w:t>
            </w: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394"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 и на основании списка (перечня) производств, цехов, профессий и должностей с вредными условиями труда, определенного уполномоченным органом по труду.</w:t>
            </w:r>
          </w:p>
        </w:tc>
      </w:tr>
      <w:tr w:rsidR="002E3472" w:rsidRPr="002E3472" w:rsidTr="002E3472">
        <w:trPr>
          <w:trHeight w:val="286"/>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407"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22-34 % от БДО</w:t>
            </w:r>
          </w:p>
        </w:tc>
        <w:tc>
          <w:tcPr>
            <w:tcW w:w="4394" w:type="dxa"/>
            <w:vMerge w:val="restart"/>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419"/>
          <w:jc w:val="center"/>
        </w:trPr>
        <w:tc>
          <w:tcPr>
            <w:tcW w:w="519"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постоянно работающим со специальной техникой и изделиями</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Горничным, рабочим по обслуживанию мусоропровода, уборщикам территорий, использующим дезинфицирующие средства</w:t>
            </w:r>
          </w:p>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440"/>
          <w:jc w:val="center"/>
        </w:trPr>
        <w:tc>
          <w:tcPr>
            <w:tcW w:w="0" w:type="auto"/>
            <w:vMerge/>
            <w:tcBorders>
              <w:top w:val="nil"/>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Уборщикам:</w:t>
            </w:r>
          </w:p>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производственных и служебных помещений, использующим дезинфицирующие средства;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75"/>
          <w:jc w:val="center"/>
        </w:trPr>
        <w:tc>
          <w:tcPr>
            <w:tcW w:w="0" w:type="auto"/>
            <w:vMerge/>
            <w:tcBorders>
              <w:top w:val="nil"/>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уборке туалетов с использованием дезинфицирующих средств</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946"/>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w:t>
            </w:r>
          </w:p>
        </w:tc>
        <w:tc>
          <w:tcPr>
            <w:tcW w:w="240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совмещение должностей (расширение зоны обслуживания) и выполнение обязанностей временно отсутствующего работника</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50 % от ДО</w:t>
            </w:r>
          </w:p>
        </w:tc>
        <w:tc>
          <w:tcPr>
            <w:tcW w:w="4394"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Указанная доплата не распространяется на руководителей и их заместителей</w:t>
            </w:r>
          </w:p>
        </w:tc>
      </w:tr>
      <w:tr w:rsidR="002E3472" w:rsidRPr="002E3472" w:rsidTr="002E3472">
        <w:trPr>
          <w:trHeight w:val="2207"/>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постоянно работающим с секретными и совершенно секретными документами, содержащими государственную и служебную тайну</w:t>
            </w:r>
          </w:p>
        </w:tc>
        <w:tc>
          <w:tcPr>
            <w:tcW w:w="240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 труда (за ограничение в некоторых правах в связи с допуском к государственным секретам и дополнительную ответственность)</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4394"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15 марта 1999 года «О государственных секретах».</w:t>
            </w:r>
          </w:p>
        </w:tc>
      </w:tr>
      <w:tr w:rsidR="002E3472" w:rsidRPr="002E3472" w:rsidTr="002E3472">
        <w:trPr>
          <w:trHeight w:val="118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подразделений связи</w:t>
            </w:r>
          </w:p>
        </w:tc>
        <w:tc>
          <w:tcPr>
            <w:tcW w:w="240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экспедирование специальной корреспонденции и периодической печати</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30 % от БДО</w:t>
            </w:r>
          </w:p>
        </w:tc>
        <w:tc>
          <w:tcPr>
            <w:tcW w:w="4394"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302"/>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Водителям за работу на автомобилях с прицепами</w:t>
            </w:r>
          </w:p>
        </w:tc>
        <w:tc>
          <w:tcPr>
            <w:tcW w:w="2407"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работу на автомобилях с прицепами</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439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Рабочим, не освобожденным от основной работы, за руководство бригадой:</w:t>
            </w:r>
          </w:p>
        </w:tc>
        <w:tc>
          <w:tcPr>
            <w:tcW w:w="2407"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руководство бригадой</w:t>
            </w:r>
          </w:p>
        </w:tc>
        <w:tc>
          <w:tcPr>
            <w:tcW w:w="241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394"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8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82"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составе бригады до 10 человек</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182"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составе бригады свыше 10 человек</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413" w:type="dxa"/>
            <w:tcBorders>
              <w:top w:val="nil"/>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7" w:name="SUB15"/>
      <w:bookmarkEnd w:id="57"/>
      <w:r w:rsidRPr="002E3472">
        <w:rPr>
          <w:rFonts w:ascii="Times New Roman" w:eastAsia="Times New Roman" w:hAnsi="Times New Roman" w:cs="Times New Roman"/>
          <w:sz w:val="24"/>
          <w:szCs w:val="24"/>
          <w:lang w:eastAsia="ru-RU"/>
        </w:rPr>
        <w:t>Приложение 15</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4"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Доплаты за условия труда гражданским служащим Центра судебной экспертизы</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661"/>
        <w:gridCol w:w="4253"/>
        <w:gridCol w:w="2835"/>
        <w:gridCol w:w="2757"/>
        <w:gridCol w:w="144"/>
        <w:gridCol w:w="4087"/>
      </w:tblGrid>
      <w:tr w:rsidR="002E3472" w:rsidRPr="002E3472" w:rsidTr="002E3472">
        <w:trPr>
          <w:trHeight w:val="718"/>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должностей, категорий</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работников</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65"/>
          <w:jc w:val="center"/>
        </w:trPr>
        <w:tc>
          <w:tcPr>
            <w:tcW w:w="6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7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4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1708"/>
          <w:jc w:val="center"/>
        </w:trPr>
        <w:tc>
          <w:tcPr>
            <w:tcW w:w="661"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работникам, занятым на тяжелых (особо тяжелых) физических работах и работах с вредными (особо вредными) и опасными (особо опасными) условиями труда</w:t>
            </w:r>
          </w:p>
        </w:tc>
        <w:tc>
          <w:tcPr>
            <w:tcW w:w="2767" w:type="dxa"/>
            <w:gridSpan w:val="2"/>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08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 и на основании Списка (перечня) производств, цехов профессий и должностей с вредными условиями труда, определенного уполномоченным органом по труду</w:t>
            </w:r>
          </w:p>
        </w:tc>
      </w:tr>
      <w:tr w:rsidR="002E3472" w:rsidRPr="002E3472" w:rsidTr="002E3472">
        <w:trPr>
          <w:trHeight w:val="588"/>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Всем специалистам Центра, работающим:</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зависимости от стажа работы:</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029"/>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трупными материалами</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2-х лет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3-х до 5-ти лет - 75 %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лет - 100 %от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207"/>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вредными (токсичными) химическими веществами</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2-х лет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3-х до 5-ти лет - 75 %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лет - 100%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130"/>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со звукопроизводящей аппаратурой</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2-х лет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3-х до 5-ти лет - 75 %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лет - 100 %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978"/>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психическими больными</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2-х лет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3-х до 5-ти лет - 75%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лет - 100%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113"/>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микроскопами имеющими ультрафиолетовые источники света</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2-х лет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3-х до 5-ти лет - 75%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лет - 100 %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147"/>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электронными микроскопами напряжением свыше 30 кВт</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2-х лет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3-х до 5-ти лет - 75%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лет - 100%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330"/>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занятым на работах с ПЭВМ</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2-х лет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3-х до 5-ти лет - 75%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лет - 100 %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730"/>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экспертам</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100 % от БДО, исходя из сложности проводимых экспертиз</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порядке, установленном руководителем предприятия</w:t>
            </w:r>
          </w:p>
        </w:tc>
      </w:tr>
      <w:tr w:rsidR="002E3472" w:rsidRPr="002E3472" w:rsidTr="002E3472">
        <w:trPr>
          <w:trHeight w:val="65"/>
          <w:jc w:val="center"/>
        </w:trPr>
        <w:tc>
          <w:tcPr>
            <w:tcW w:w="6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имеющим присвоенные классные чины:</w:t>
            </w:r>
          </w:p>
        </w:tc>
        <w:tc>
          <w:tcPr>
            <w:tcW w:w="28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классный чин</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08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31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Государственный советник юстиции III класса</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767" w:type="dxa"/>
            <w:gridSpan w:val="2"/>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советник юстиции I и II класса</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767" w:type="dxa"/>
            <w:gridSpan w:val="2"/>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советник юстиции III класса и</w:t>
            </w:r>
          </w:p>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юрист I класса</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767" w:type="dxa"/>
            <w:gridSpan w:val="2"/>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1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юрист II класса</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767" w:type="dxa"/>
            <w:gridSpan w:val="2"/>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7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7"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юрист III класса</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767"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7"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1396"/>
          <w:jc w:val="center"/>
        </w:trPr>
        <w:tc>
          <w:tcPr>
            <w:tcW w:w="661"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Экспертам, имеющим квалификационные свидетельства по проведению разных видов судебных экспертиз</w:t>
            </w:r>
          </w:p>
        </w:tc>
        <w:tc>
          <w:tcPr>
            <w:tcW w:w="283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 труда</w:t>
            </w:r>
          </w:p>
        </w:tc>
        <w:tc>
          <w:tcPr>
            <w:tcW w:w="2767" w:type="dxa"/>
            <w:gridSpan w:val="2"/>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 вида экспертиз - 50 % от БДО;</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от 3-х до 5-ти видов экспертиз - 75 % от БДО;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свыше 5-ти видов - 100 % от БДО;</w:t>
            </w:r>
          </w:p>
        </w:tc>
        <w:tc>
          <w:tcPr>
            <w:tcW w:w="408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931"/>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4</w:t>
            </w:r>
          </w:p>
        </w:tc>
        <w:tc>
          <w:tcPr>
            <w:tcW w:w="4253"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Руководителю Центра, его заместителям, руководителям структурных подразделений и их заместителям разрешается вести в организациях, в штате которых они состоят, работу по специальности в соответствии с квалификационными свидетельством в пределах рабочего времени по основной должности</w:t>
            </w:r>
          </w:p>
        </w:tc>
        <w:tc>
          <w:tcPr>
            <w:tcW w:w="283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совмещение должностей (расширение зоны обслуживания)</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30 % должностного оклада эксперта соответствующей специальности</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170"/>
          <w:jc w:val="center"/>
        </w:trPr>
        <w:tc>
          <w:tcPr>
            <w:tcW w:w="6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0"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Служащим Центра работающим с секретными и совершенно секретными документами, содержащими государственную и служебную тайну</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67"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408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7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и условия выплаты по конкретному перечню должностей устанавливаются органом государственного управления</w:t>
            </w:r>
          </w:p>
        </w:tc>
      </w:tr>
      <w:tr w:rsidR="002E3472" w:rsidRPr="002E3472" w:rsidTr="002E3472">
        <w:trPr>
          <w:trHeight w:val="271"/>
          <w:jc w:val="center"/>
        </w:trPr>
        <w:tc>
          <w:tcPr>
            <w:tcW w:w="6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Научным работникам, выполняющим государственный заказ, имеющим ученую степень:</w:t>
            </w:r>
          </w:p>
        </w:tc>
        <w:tc>
          <w:tcPr>
            <w:tcW w:w="28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ученую степень</w:t>
            </w:r>
          </w:p>
        </w:tc>
        <w:tc>
          <w:tcPr>
            <w:tcW w:w="275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097"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9 июля 2001 года «О науке». Указанная доплата устанавливается при наличии соответствующего диплома, выданного уполномоченным органом Республики Казахстан в области аттестации научных кадров высшей квалификации и производится по основной работе.</w:t>
            </w: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доктора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75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 МРЗП*</w:t>
            </w:r>
          </w:p>
        </w:tc>
        <w:tc>
          <w:tcPr>
            <w:tcW w:w="0" w:type="auto"/>
            <w:gridSpan w:val="2"/>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99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кандидата наук</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75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 МРЗП*</w:t>
            </w:r>
          </w:p>
        </w:tc>
        <w:tc>
          <w:tcPr>
            <w:tcW w:w="0" w:type="auto"/>
            <w:gridSpan w:val="2"/>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jc w:val="center"/>
        </w:trPr>
        <w:tc>
          <w:tcPr>
            <w:tcW w:w="600" w:type="dxa"/>
            <w:vAlign w:val="center"/>
            <w:hideMark/>
          </w:tcPr>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c>
        <w:tc>
          <w:tcPr>
            <w:tcW w:w="3120" w:type="dxa"/>
            <w:vAlign w:val="center"/>
            <w:hideMark/>
          </w:tcPr>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c>
        <w:tc>
          <w:tcPr>
            <w:tcW w:w="2190" w:type="dxa"/>
            <w:vAlign w:val="center"/>
            <w:hideMark/>
          </w:tcPr>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c>
        <w:tc>
          <w:tcPr>
            <w:tcW w:w="2310" w:type="dxa"/>
            <w:vAlign w:val="center"/>
            <w:hideMark/>
          </w:tcPr>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c>
        <w:tc>
          <w:tcPr>
            <w:tcW w:w="144" w:type="dxa"/>
            <w:vAlign w:val="center"/>
            <w:hideMark/>
          </w:tcPr>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c>
        <w:tc>
          <w:tcPr>
            <w:tcW w:w="2985" w:type="dxa"/>
            <w:vAlign w:val="center"/>
            <w:hideMark/>
          </w:tcPr>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*МРЗП - минимальный размер месячной заработной платы, установленный законодательным актом.</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8" w:name="SUB16"/>
      <w:bookmarkEnd w:id="58"/>
      <w:r w:rsidRPr="002E3472">
        <w:rPr>
          <w:rFonts w:ascii="Times New Roman" w:eastAsia="Times New Roman" w:hAnsi="Times New Roman" w:cs="Times New Roman"/>
          <w:sz w:val="24"/>
          <w:szCs w:val="24"/>
          <w:lang w:eastAsia="ru-RU"/>
        </w:rPr>
        <w:t>Приложение 16</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5"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Надбавки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сельского хозяйства, лесного, рыбного и охотничьего хозяйства</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661"/>
        <w:gridCol w:w="3984"/>
        <w:gridCol w:w="3043"/>
        <w:gridCol w:w="1978"/>
        <w:gridCol w:w="4502"/>
      </w:tblGrid>
      <w:tr w:rsidR="002E3472" w:rsidRPr="002E3472" w:rsidTr="002E3472">
        <w:trPr>
          <w:trHeight w:val="534"/>
        </w:trPr>
        <w:tc>
          <w:tcPr>
            <w:tcW w:w="6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 xml:space="preserve">№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3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 xml:space="preserve">Наименование профессий, должностей, категорий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работников</w:t>
            </w:r>
          </w:p>
        </w:tc>
        <w:tc>
          <w:tcPr>
            <w:tcW w:w="30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надбавок</w:t>
            </w:r>
          </w:p>
        </w:tc>
        <w:tc>
          <w:tcPr>
            <w:tcW w:w="19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надбавок</w:t>
            </w:r>
          </w:p>
        </w:tc>
        <w:tc>
          <w:tcPr>
            <w:tcW w:w="45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3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197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450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2720"/>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3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государственных учреждений и казенных предприятий</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работу, направленную на развитие учреждения, применение в практике передовых методов, за высокие достижения в работе, выполнение особо важных или срочных работ, за сложность и напряженность в труде</w:t>
            </w:r>
          </w:p>
        </w:tc>
        <w:tc>
          <w:tcPr>
            <w:tcW w:w="197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50% от БДО</w:t>
            </w:r>
          </w:p>
        </w:tc>
        <w:tc>
          <w:tcPr>
            <w:tcW w:w="450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порядке и на условиях, установленных уполномоченным органом</w:t>
            </w: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59" w:name="SUB17"/>
      <w:bookmarkEnd w:id="59"/>
      <w:r w:rsidRPr="002E3472">
        <w:rPr>
          <w:rFonts w:ascii="Times New Roman" w:eastAsia="Times New Roman" w:hAnsi="Times New Roman" w:cs="Times New Roman"/>
          <w:sz w:val="24"/>
          <w:szCs w:val="24"/>
          <w:lang w:eastAsia="ru-RU"/>
        </w:rPr>
        <w:t>Приложение 17</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xml:space="preserve">к </w:t>
      </w:r>
      <w:hyperlink r:id="rId26"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Надбавка и доплата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системы статистики геологической информации, технической защиты информации,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подготовки и повышения квалификации специалистов</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 области информационной безопасности</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661"/>
        <w:gridCol w:w="3969"/>
        <w:gridCol w:w="3119"/>
        <w:gridCol w:w="1984"/>
        <w:gridCol w:w="4536"/>
      </w:tblGrid>
      <w:tr w:rsidR="002E3472" w:rsidRPr="002E3472" w:rsidTr="002E3472">
        <w:trPr>
          <w:trHeight w:val="680"/>
        </w:trPr>
        <w:tc>
          <w:tcPr>
            <w:tcW w:w="6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 категорий</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работников</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надбавок</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65"/>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1235"/>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государственных учреждений системы статистики, государственного учреждения «Республиканский центр геологической информации «Казгеоинорм»</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профессиональное мастерство</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более 60 % от БДО</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порядке, утвержденном уполномоченным органом</w:t>
            </w:r>
          </w:p>
        </w:tc>
      </w:tr>
      <w:tr w:rsidR="002E3472" w:rsidRPr="002E3472" w:rsidTr="002E3472">
        <w:trPr>
          <w:trHeight w:val="2359"/>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2</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государственного учреждения «Центр технической защиты информации», «Центр подготовки и повышения квалификации специалистов в области информационной безопасности» постоянно работающим с секретными и совершенно секретными документами, содержащими государственную и служебную тайну</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особые условия труда (за ограничение в некоторых правах в связи с допуском к государственным секретам и дополнительную ответственность)</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Порядок и условия выплаты по конкретному перечню должностей устанавливаются уполномоченным органом</w:t>
            </w: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60" w:name="SUB18"/>
      <w:bookmarkEnd w:id="60"/>
      <w:r w:rsidRPr="002E3472">
        <w:rPr>
          <w:rFonts w:ascii="Times New Roman" w:eastAsia="Times New Roman" w:hAnsi="Times New Roman" w:cs="Times New Roman"/>
          <w:sz w:val="24"/>
          <w:szCs w:val="24"/>
          <w:lang w:eastAsia="ru-RU"/>
        </w:rPr>
        <w:t>Приложение 18</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7"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Надбавки за условия труда гражданским служащим Казахстанского</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института стратегических исследований при Президенте Республики Казахстан</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и Академии государственного управления при Президенте Республики Казахстан</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 </w:t>
      </w:r>
    </w:p>
    <w:tbl>
      <w:tblPr>
        <w:tblW w:w="0" w:type="auto"/>
        <w:tblCellMar>
          <w:left w:w="0" w:type="dxa"/>
          <w:right w:w="0" w:type="dxa"/>
        </w:tblCellMar>
        <w:tblLook w:val="04A0"/>
      </w:tblPr>
      <w:tblGrid>
        <w:gridCol w:w="661"/>
        <w:gridCol w:w="3984"/>
        <w:gridCol w:w="3043"/>
        <w:gridCol w:w="1987"/>
        <w:gridCol w:w="4512"/>
      </w:tblGrid>
      <w:tr w:rsidR="002E3472" w:rsidRPr="002E3472" w:rsidTr="002E3472">
        <w:trPr>
          <w:trHeight w:val="540"/>
        </w:trPr>
        <w:tc>
          <w:tcPr>
            <w:tcW w:w="6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3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 категорий работников</w:t>
            </w:r>
          </w:p>
        </w:tc>
        <w:tc>
          <w:tcPr>
            <w:tcW w:w="30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доплат и надбавок</w:t>
            </w:r>
          </w:p>
        </w:tc>
        <w:tc>
          <w:tcPr>
            <w:tcW w:w="19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доплат и надбавок</w:t>
            </w:r>
          </w:p>
        </w:tc>
        <w:tc>
          <w:tcPr>
            <w:tcW w:w="4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65"/>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3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198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451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1049"/>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3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Научным сотрудникам Казахстанского института стратегических исследований при Президенте Республики Казахстан</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высокое качество научных исследований и отчетных материалов, представляемых руководству страны</w:t>
            </w:r>
          </w:p>
        </w:tc>
        <w:tc>
          <w:tcPr>
            <w:tcW w:w="198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60 % от БДО</w:t>
            </w:r>
          </w:p>
        </w:tc>
        <w:tc>
          <w:tcPr>
            <w:tcW w:w="451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порядке и на условиях, установленных руководителем учреждения</w:t>
            </w:r>
          </w:p>
        </w:tc>
      </w:tr>
      <w:tr w:rsidR="002E3472" w:rsidRPr="002E3472" w:rsidTr="002E3472">
        <w:trPr>
          <w:trHeight w:val="614"/>
        </w:trPr>
        <w:tc>
          <w:tcPr>
            <w:tcW w:w="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398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владеющим иностранными языками и повседневно применяющим их на работе</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владение иностранными языками</w:t>
            </w:r>
          </w:p>
        </w:tc>
        <w:tc>
          <w:tcPr>
            <w:tcW w:w="198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4512"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порядке и на условиях, установленных руководителем учреждения</w:t>
            </w: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61" w:name="SUB19"/>
      <w:bookmarkEnd w:id="61"/>
      <w:r w:rsidRPr="002E3472">
        <w:rPr>
          <w:rFonts w:ascii="Times New Roman" w:eastAsia="Times New Roman" w:hAnsi="Times New Roman" w:cs="Times New Roman"/>
          <w:sz w:val="24"/>
          <w:szCs w:val="24"/>
          <w:lang w:eastAsia="ru-RU"/>
        </w:rPr>
        <w:t>Приложение 19</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8"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Повышение, доплаты и надбавки, единые для гражданских служащих,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работников организаций, содержащихся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работников казенных предприятий</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31"/>
        <w:gridCol w:w="5385"/>
        <w:gridCol w:w="2707"/>
        <w:gridCol w:w="2170"/>
        <w:gridCol w:w="3024"/>
      </w:tblGrid>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п/п</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профессий, должностей, категорий работников</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Виды повышения, доплат и надбавок</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Размеры повышения, доплат и надбавок</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Примечание</w:t>
            </w:r>
          </w:p>
        </w:tc>
      </w:tr>
      <w:tr w:rsidR="002E3472" w:rsidRPr="002E3472" w:rsidTr="002E3472">
        <w:trPr>
          <w:trHeight w:val="336"/>
          <w:jc w:val="center"/>
        </w:trPr>
        <w:tc>
          <w:tcPr>
            <w:tcW w:w="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1</w:t>
            </w:r>
          </w:p>
        </w:tc>
        <w:tc>
          <w:tcPr>
            <w:tcW w:w="5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7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2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3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1918"/>
          <w:jc w:val="center"/>
        </w:trPr>
        <w:tc>
          <w:tcPr>
            <w:tcW w:w="519"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здравоохранения, социального обеспечения, образования, культуры и спорта, работающим в сельской местности, по решению местных представительных органов могут устанавливаться повышенные оклады (тарифные ставки) по сравнению со ставками специалистов, занимающихся этими видами деятельности в городских условиях</w:t>
            </w:r>
          </w:p>
        </w:tc>
        <w:tc>
          <w:tcPr>
            <w:tcW w:w="270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Повышение за работу в сельской местности</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менее чем на 25 %</w:t>
            </w:r>
          </w:p>
        </w:tc>
        <w:tc>
          <w:tcPr>
            <w:tcW w:w="3024"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Законами Республики Казахстан:</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 8 июля 2005 года «О государственном регулировании развития агропромышленного комплекса и сельских территорий».</w:t>
            </w:r>
          </w:p>
        </w:tc>
      </w:tr>
      <w:tr w:rsidR="002E3472" w:rsidRPr="002E3472" w:rsidTr="002E3472">
        <w:trPr>
          <w:trHeight w:val="462"/>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государственных учреждений и казенных предприятий за работу в ночное время производится доплата</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работу в ночное время</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часовой ставки за каждый час с 22 до 6 утра</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w:t>
            </w:r>
          </w:p>
        </w:tc>
      </w:tr>
      <w:tr w:rsidR="002E3472" w:rsidRPr="002E3472" w:rsidTr="002E3472">
        <w:trPr>
          <w:trHeight w:val="266"/>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государственных учреждений и казенных предприятий за работу в праздничные и выходные дни производится доплата</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работу в праздничные и выходные дни</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 ниже чем в двойном размере</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w:t>
            </w:r>
          </w:p>
        </w:tc>
      </w:tr>
      <w:tr w:rsidR="002E3472" w:rsidRPr="002E3472" w:rsidTr="002E3472">
        <w:trPr>
          <w:trHeight w:val="789"/>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государственных учреждений и казенных предприятий за сверхурочную работу производится доплата</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сверхурочную работу</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часовой ставки за каждый час</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w:t>
            </w:r>
          </w:p>
        </w:tc>
      </w:tr>
      <w:tr w:rsidR="002E3472" w:rsidRPr="002E3472" w:rsidTr="002E3472">
        <w:trPr>
          <w:trHeight w:val="1031"/>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проживающим в зонах экологического бедствия, устанавливается оплата труда с применением коэффициентов за проживание в экологически неблагополучных условиях по зонам:</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Коэффициент за проживание в зонах экологического бедствия</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Законом Республики Казахстан от 30 июня 1992 года «О социальной защите граждан, пострадавших вследствие экологического бедствия в Приаралье»</w:t>
            </w: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экологической катастрофы</w:t>
            </w:r>
          </w:p>
        </w:tc>
        <w:tc>
          <w:tcPr>
            <w:tcW w:w="270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07"/>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экологического кризиса</w:t>
            </w:r>
          </w:p>
        </w:tc>
        <w:tc>
          <w:tcPr>
            <w:tcW w:w="270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1,3</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3"/>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экологического предкризисного состояния</w:t>
            </w:r>
          </w:p>
        </w:tc>
        <w:tc>
          <w:tcPr>
            <w:tcW w:w="270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53"/>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Работникам, дополнительная оплата труда за проживание на территориях ядерного испытания на </w:t>
            </w:r>
            <w:r w:rsidRPr="002E3472">
              <w:rPr>
                <w:rFonts w:ascii="Times New Roman" w:eastAsia="Times New Roman" w:hAnsi="Times New Roman" w:cs="Times New Roman"/>
                <w:lang w:eastAsia="ru-RU"/>
              </w:rPr>
              <w:lastRenderedPageBreak/>
              <w:t>Семипалатинском ядерном полигоне по зонам в размере:</w:t>
            </w:r>
          </w:p>
        </w:tc>
        <w:tc>
          <w:tcPr>
            <w:tcW w:w="2707"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xml:space="preserve">Дополнительная оплата труда за проживание на </w:t>
            </w:r>
            <w:r w:rsidRPr="002E3472">
              <w:rPr>
                <w:rFonts w:ascii="Times New Roman" w:eastAsia="Times New Roman" w:hAnsi="Times New Roman" w:cs="Times New Roman"/>
                <w:lang w:eastAsia="ru-RU"/>
              </w:rPr>
              <w:lastRenderedPageBreak/>
              <w:t>территориях радиационного риска</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3024"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соответствии с Законом Республики Казахстан от 18 </w:t>
            </w:r>
            <w:r w:rsidRPr="002E3472">
              <w:rPr>
                <w:rFonts w:ascii="Times New Roman" w:eastAsia="Times New Roman" w:hAnsi="Times New Roman" w:cs="Times New Roman"/>
                <w:lang w:eastAsia="ru-RU"/>
              </w:rPr>
              <w:lastRenderedPageBreak/>
              <w:t>декабря 1992 года «О социальной защите граждан, пострадавших вследствие ядерных испытаний на Семипалатинском испытательном ядерном полигоне»</w:t>
            </w: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чрезвычайного радиационного риска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 МРП**</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максимального радиационного риска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1,75 МРП**</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повышенного радиационного риска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МРП**</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минимального радиационного риска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1,25 МРП**</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 льготным социально-экономическим статусом</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 МРП**</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560"/>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работникам, занятым на тяжелых (особо тяжелых) физических работах и работах с вредными (особо вредными) и опасными (особо опасными) условиями труда</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Трудовым Кодексом Республики Казахстан от 15 мая 2007 года и на основании списка (перечня) производств, цехов, профессий и должностей с вредными условиями труда, определенного уполномоченным органом по труду</w:t>
            </w:r>
          </w:p>
        </w:tc>
      </w:tr>
      <w:tr w:rsidR="002E3472" w:rsidRPr="002E3472" w:rsidTr="002E3472">
        <w:trPr>
          <w:trHeight w:val="150"/>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5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50"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5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5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22-34 % от БДО</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50"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Уборщикам:</w:t>
            </w:r>
          </w:p>
        </w:tc>
        <w:tc>
          <w:tcPr>
            <w:tcW w:w="2707"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производственных и служебных помещений, использующим дезинфицирующие средства;</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vAlign w:val="cente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06"/>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06"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при уборке туалетов с использованием дезинфицирующих средств</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06"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60"/>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8</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Водителям грузовых и легковых автомобилей, автобусов, имеющим классную квалификацию:</w:t>
            </w:r>
          </w:p>
        </w:tc>
        <w:tc>
          <w:tcPr>
            <w:tcW w:w="2707"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классную квалификацию</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«водитель 1 класса» (при наличии категории В, С, Д, Е)</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42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«водитель 2 класса» (при наличии категории В, С, Е или В, С, Д или Д (Д и Е)</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single" w:sz="8" w:space="0" w:color="auto"/>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754"/>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выполнение обязанностей временно отсутствующего работника</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Исходя из фактического объема</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соответствии с Трудовым Кодексом Республики Казахстан от 15 мая 2007 года</w:t>
            </w:r>
          </w:p>
        </w:tc>
      </w:tr>
      <w:tr w:rsidR="002E3472" w:rsidRPr="002E3472" w:rsidTr="002E3472">
        <w:trPr>
          <w:trHeight w:val="337"/>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10</w:t>
            </w:r>
          </w:p>
        </w:tc>
        <w:tc>
          <w:tcPr>
            <w:tcW w:w="5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служащим и рабочим</w:t>
            </w:r>
          </w:p>
        </w:tc>
        <w:tc>
          <w:tcPr>
            <w:tcW w:w="27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совмещение должностей (расширение зоны обслуживания)</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50 % от ДО</w:t>
            </w:r>
          </w:p>
        </w:tc>
        <w:tc>
          <w:tcPr>
            <w:tcW w:w="3024"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Указанные доплаты не распространяются на руководителей учреждений, их заместителей.</w:t>
            </w:r>
          </w:p>
        </w:tc>
      </w:tr>
      <w:tr w:rsidR="002E3472" w:rsidRPr="002E3472" w:rsidTr="002E3472">
        <w:trPr>
          <w:trHeight w:val="675"/>
          <w:jc w:val="center"/>
        </w:trPr>
        <w:tc>
          <w:tcPr>
            <w:tcW w:w="51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11</w:t>
            </w:r>
          </w:p>
        </w:tc>
        <w:tc>
          <w:tcPr>
            <w:tcW w:w="5385" w:type="dxa"/>
            <w:vMerge w:val="restar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имеющим почетные звания «Народный» бывшего СССР, и работникам, имеющим присвоенные звания республики</w:t>
            </w:r>
          </w:p>
        </w:tc>
        <w:tc>
          <w:tcPr>
            <w:tcW w:w="2707" w:type="dxa"/>
            <w:vMerge w:val="restart"/>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почетное звание</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соответствии с законодательством</w:t>
            </w:r>
          </w:p>
        </w:tc>
      </w:tr>
      <w:tr w:rsidR="002E3472" w:rsidRPr="002E3472" w:rsidTr="002E3472">
        <w:trPr>
          <w:trHeight w:val="65"/>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758"/>
          <w:jc w:val="center"/>
        </w:trPr>
        <w:tc>
          <w:tcPr>
            <w:tcW w:w="0" w:type="auto"/>
            <w:vMerge/>
            <w:tcBorders>
              <w:top w:val="single" w:sz="8" w:space="0" w:color="auto"/>
              <w:left w:val="single" w:sz="8" w:space="0" w:color="auto"/>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244"/>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имеющим почетные звания «Заслуженный» бывшего СССР, и работникам, имеющим присвоенные звания республики</w:t>
            </w:r>
          </w:p>
        </w:tc>
        <w:tc>
          <w:tcPr>
            <w:tcW w:w="0" w:type="auto"/>
            <w:vMerge/>
            <w:tcBorders>
              <w:top w:val="nil"/>
              <w:left w:val="nil"/>
              <w:bottom w:val="nil"/>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56"/>
          <w:jc w:val="center"/>
        </w:trPr>
        <w:tc>
          <w:tcPr>
            <w:tcW w:w="5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w:t>
            </w: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707"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квалификационную категорию</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устанавливается на основе результатов аттестации работников, в порядке, установленном уполномоченным центральным государственным органом</w:t>
            </w:r>
          </w:p>
        </w:tc>
      </w:tr>
      <w:tr w:rsidR="002E3472" w:rsidRPr="002E3472" w:rsidTr="002E3472">
        <w:trPr>
          <w:trHeight w:val="1049"/>
          <w:jc w:val="center"/>
        </w:trPr>
        <w:tc>
          <w:tcPr>
            <w:tcW w:w="5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5385"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Руководителям, заместителям руководителей, руководителям структурных подразделений (за исключением клинических подразделений) за категорию по организации здравоохранения:</w:t>
            </w:r>
          </w:p>
        </w:tc>
        <w:tc>
          <w:tcPr>
            <w:tcW w:w="270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70" w:type="dxa"/>
            <w:tcBorders>
              <w:top w:val="single" w:sz="8" w:space="0" w:color="auto"/>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1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90 %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1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10"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single" w:sz="8" w:space="0" w:color="auto"/>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1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Заведующим клиническими отделениями:</w:t>
            </w:r>
          </w:p>
        </w:tc>
        <w:tc>
          <w:tcPr>
            <w:tcW w:w="270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 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120 %от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07"/>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85"/>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высшего уровня квалификации:</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врачебному медицинскому персоналу:</w:t>
            </w:r>
          </w:p>
        </w:tc>
        <w:tc>
          <w:tcPr>
            <w:tcW w:w="270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317"/>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учителям:</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98"/>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других сфер деятельности: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07"/>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70"/>
          <w:jc w:val="center"/>
        </w:trPr>
        <w:tc>
          <w:tcPr>
            <w:tcW w:w="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Специалистам среднего уровня квалификации:</w:t>
            </w:r>
          </w:p>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среднему медицинскому персоналу:</w:t>
            </w:r>
          </w:p>
        </w:tc>
        <w:tc>
          <w:tcPr>
            <w:tcW w:w="270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302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317"/>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17"/>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учителям:</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07"/>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других сфер деятельности: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высшей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9"/>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первой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42"/>
          <w:jc w:val="center"/>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538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второй категории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170"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10 % от БДО</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от должностного оклада (ставки)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МРП - месячный расчетный показатель, установленный законодательным актом</w:t>
      </w:r>
    </w:p>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62" w:name="SUB20"/>
      <w:bookmarkEnd w:id="62"/>
      <w:r w:rsidRPr="002E3472">
        <w:rPr>
          <w:rFonts w:ascii="Times New Roman" w:eastAsia="Times New Roman" w:hAnsi="Times New Roman" w:cs="Times New Roman"/>
          <w:sz w:val="24"/>
          <w:szCs w:val="24"/>
          <w:lang w:eastAsia="ru-RU"/>
        </w:rPr>
        <w:lastRenderedPageBreak/>
        <w:t>Приложение 20</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29"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5670"/>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Почасовая оплата труда работников, привлекаемых к проведению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учебных занятий в государственных учреждениях</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7786"/>
        <w:gridCol w:w="2525"/>
        <w:gridCol w:w="1968"/>
        <w:gridCol w:w="2274"/>
      </w:tblGrid>
      <w:tr w:rsidR="002E3472" w:rsidRPr="002E3472" w:rsidTr="002E3472">
        <w:trPr>
          <w:trHeight w:val="307"/>
        </w:trPr>
        <w:tc>
          <w:tcPr>
            <w:tcW w:w="77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Контингент обучающихся</w:t>
            </w:r>
          </w:p>
        </w:tc>
        <w:tc>
          <w:tcPr>
            <w:tcW w:w="676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 почасовой оплаты*</w:t>
            </w:r>
          </w:p>
        </w:tc>
      </w:tr>
      <w:tr w:rsidR="002E3472" w:rsidRPr="002E3472" w:rsidTr="002E3472">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525"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Профессор,</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доктор наук</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Доцент,</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кандидат</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наук</w:t>
            </w:r>
          </w:p>
        </w:tc>
        <w:tc>
          <w:tcPr>
            <w:tcW w:w="227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Лица, не</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имеющие</w:t>
            </w:r>
          </w:p>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ученой степени</w:t>
            </w:r>
          </w:p>
        </w:tc>
      </w:tr>
      <w:tr w:rsidR="002E3472" w:rsidRPr="002E3472" w:rsidTr="002E3472">
        <w:trPr>
          <w:trHeight w:val="65"/>
        </w:trPr>
        <w:tc>
          <w:tcPr>
            <w:tcW w:w="7786"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Обучающиеся организаций начального, основного среднего, общего среднего, технического и профессионального, послесреднего образования и другие аналогичные категории обучающихся, рабочие, работники, занимающие должности, требующие технического и профессионального, послесреднего образования, слушатели курсов;</w:t>
            </w:r>
          </w:p>
        </w:tc>
        <w:tc>
          <w:tcPr>
            <w:tcW w:w="2525" w:type="dxa"/>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0,09***</w:t>
            </w:r>
          </w:p>
        </w:tc>
        <w:tc>
          <w:tcPr>
            <w:tcW w:w="1968" w:type="dxa"/>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0,08***</w:t>
            </w:r>
          </w:p>
        </w:tc>
        <w:tc>
          <w:tcPr>
            <w:tcW w:w="2274"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0,07***</w:t>
            </w:r>
          </w:p>
        </w:tc>
      </w:tr>
      <w:tr w:rsidR="002E3472" w:rsidRPr="002E3472" w:rsidTr="002E3472">
        <w:trPr>
          <w:trHeight w:val="80"/>
        </w:trPr>
        <w:tc>
          <w:tcPr>
            <w:tcW w:w="7786"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студенты;</w:t>
            </w:r>
          </w:p>
        </w:tc>
        <w:tc>
          <w:tcPr>
            <w:tcW w:w="2525" w:type="dxa"/>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0,10****</w:t>
            </w:r>
          </w:p>
        </w:tc>
        <w:tc>
          <w:tcPr>
            <w:tcW w:w="1968" w:type="dxa"/>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0,09****</w:t>
            </w:r>
          </w:p>
        </w:tc>
        <w:tc>
          <w:tcPr>
            <w:tcW w:w="2274"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0,08****</w:t>
            </w:r>
          </w:p>
        </w:tc>
      </w:tr>
      <w:tr w:rsidR="002E3472" w:rsidRPr="002E3472" w:rsidTr="002E3472">
        <w:trPr>
          <w:trHeight w:val="80"/>
        </w:trPr>
        <w:tc>
          <w:tcPr>
            <w:tcW w:w="7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аспиранты, слушатели учебных заведений по повышению квалификации руководящих работников и специалистов, проведение врачами консультаций</w:t>
            </w:r>
          </w:p>
        </w:tc>
        <w:tc>
          <w:tcPr>
            <w:tcW w:w="2525" w:type="dxa"/>
            <w:tcBorders>
              <w:top w:val="nil"/>
              <w:left w:val="nil"/>
              <w:bottom w:val="single" w:sz="8" w:space="0" w:color="auto"/>
              <w:right w:val="nil"/>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0,12*****</w:t>
            </w:r>
          </w:p>
        </w:tc>
        <w:tc>
          <w:tcPr>
            <w:tcW w:w="1968" w:type="dxa"/>
            <w:tcBorders>
              <w:top w:val="nil"/>
              <w:left w:val="nil"/>
              <w:bottom w:val="single" w:sz="8" w:space="0" w:color="auto"/>
              <w:right w:val="nil"/>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0,10*****</w:t>
            </w:r>
          </w:p>
        </w:tc>
        <w:tc>
          <w:tcPr>
            <w:tcW w:w="2274"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0,09*****</w:t>
            </w:r>
          </w:p>
        </w:tc>
      </w:tr>
    </w:tbl>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7786"/>
        <w:gridCol w:w="6767"/>
      </w:tblGrid>
      <w:tr w:rsidR="002E3472" w:rsidRPr="002E3472" w:rsidTr="002E3472">
        <w:trPr>
          <w:trHeight w:val="317"/>
        </w:trPr>
        <w:tc>
          <w:tcPr>
            <w:tcW w:w="77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Категория работников</w:t>
            </w:r>
          </w:p>
        </w:tc>
        <w:tc>
          <w:tcPr>
            <w:tcW w:w="6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 почасовой оплаты*</w:t>
            </w:r>
          </w:p>
        </w:tc>
      </w:tr>
      <w:tr w:rsidR="002E3472" w:rsidRPr="002E3472" w:rsidTr="002E3472">
        <w:trPr>
          <w:trHeight w:val="765"/>
        </w:trPr>
        <w:tc>
          <w:tcPr>
            <w:tcW w:w="7786"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Демонстраторам пластических поз, участвующим в проведении учебных занятий, ставки почасовой оплаты труда устанавливаются в следующих размерах: </w:t>
            </w:r>
          </w:p>
        </w:tc>
        <w:tc>
          <w:tcPr>
            <w:tcW w:w="676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225"/>
        </w:trPr>
        <w:tc>
          <w:tcPr>
            <w:tcW w:w="7786"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25" w:lineRule="atLeast"/>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за позирование без одежды или в сложной позе </w:t>
            </w:r>
          </w:p>
        </w:tc>
        <w:tc>
          <w:tcPr>
            <w:tcW w:w="676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2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0,04</w:t>
            </w:r>
          </w:p>
        </w:tc>
      </w:tr>
      <w:tr w:rsidR="002E3472" w:rsidRPr="002E3472" w:rsidTr="002E3472">
        <w:trPr>
          <w:trHeight w:val="80"/>
        </w:trPr>
        <w:tc>
          <w:tcPr>
            <w:tcW w:w="7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 позирование в одежде</w:t>
            </w:r>
          </w:p>
        </w:tc>
        <w:tc>
          <w:tcPr>
            <w:tcW w:w="676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0,03</w:t>
            </w:r>
          </w:p>
        </w:tc>
      </w:tr>
    </w:tbl>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7786"/>
        <w:gridCol w:w="6767"/>
      </w:tblGrid>
      <w:tr w:rsidR="002E3472" w:rsidRPr="002E3472" w:rsidTr="002E3472">
        <w:trPr>
          <w:trHeight w:val="336"/>
        </w:trPr>
        <w:tc>
          <w:tcPr>
            <w:tcW w:w="77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Категория работников</w:t>
            </w:r>
          </w:p>
        </w:tc>
        <w:tc>
          <w:tcPr>
            <w:tcW w:w="6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 почасовой оплаты</w:t>
            </w:r>
          </w:p>
        </w:tc>
      </w:tr>
      <w:tr w:rsidR="002E3472" w:rsidRPr="002E3472" w:rsidTr="002E3472">
        <w:trPr>
          <w:trHeight w:val="145"/>
        </w:trPr>
        <w:tc>
          <w:tcPr>
            <w:tcW w:w="7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45" w:lineRule="atLeast"/>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Лицам из числа учебно-вспомогательного персонала, участвующим в проведении учебных занятий, ставка почасовой оплаты труда устанавливается в размере 50-процентов ставки почасовой оплаты труда, предусмотренной для лиц, не имеющих ученой степени</w:t>
            </w:r>
          </w:p>
        </w:tc>
        <w:tc>
          <w:tcPr>
            <w:tcW w:w="676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14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50%</w:t>
            </w:r>
          </w:p>
        </w:tc>
      </w:tr>
    </w:tbl>
    <w:p w:rsidR="002E3472" w:rsidRPr="002E3472" w:rsidRDefault="002E3472" w:rsidP="002E3472">
      <w:pPr>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7786"/>
        <w:gridCol w:w="6767"/>
      </w:tblGrid>
      <w:tr w:rsidR="002E3472" w:rsidRPr="002E3472" w:rsidTr="002E3472">
        <w:trPr>
          <w:trHeight w:val="346"/>
        </w:trPr>
        <w:tc>
          <w:tcPr>
            <w:tcW w:w="77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Категория работников</w:t>
            </w:r>
          </w:p>
        </w:tc>
        <w:tc>
          <w:tcPr>
            <w:tcW w:w="6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Размер почасовой оплаты**</w:t>
            </w:r>
          </w:p>
        </w:tc>
      </w:tr>
      <w:tr w:rsidR="002E3472" w:rsidRPr="002E3472" w:rsidTr="002E3472">
        <w:trPr>
          <w:trHeight w:val="555"/>
        </w:trPr>
        <w:tc>
          <w:tcPr>
            <w:tcW w:w="7786"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Консультантам учреждений здравоохранения и социального обеспечения независимо от наличия ученой степени и звания </w:t>
            </w:r>
          </w:p>
        </w:tc>
        <w:tc>
          <w:tcPr>
            <w:tcW w:w="6767"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3 %</w:t>
            </w:r>
          </w:p>
        </w:tc>
      </w:tr>
      <w:tr w:rsidR="002E3472" w:rsidRPr="002E3472" w:rsidTr="002E3472">
        <w:trPr>
          <w:trHeight w:val="80"/>
        </w:trPr>
        <w:tc>
          <w:tcPr>
            <w:tcW w:w="7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ind w:firstLine="196"/>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Действительным членам и членам-корреспондентам Национальной академии наук Республики Казахстан</w:t>
            </w:r>
          </w:p>
        </w:tc>
        <w:tc>
          <w:tcPr>
            <w:tcW w:w="6767"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0"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25 %</w:t>
            </w: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63" w:name="SUB111"/>
      <w:bookmarkEnd w:id="63"/>
      <w:r w:rsidRPr="002E3472">
        <w:rPr>
          <w:rFonts w:ascii="Times New Roman" w:eastAsia="Times New Roman" w:hAnsi="Times New Roman" w:cs="Times New Roman"/>
          <w:b/>
          <w:bCs/>
          <w:sz w:val="24"/>
          <w:szCs w:val="24"/>
          <w:lang w:eastAsia="ru-RU"/>
        </w:rPr>
        <w:t>Примечания: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Разовая консультация продолжительностью не менее одного часа оплачивается как за один час.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Почасовая оплата труда учитывает оплату отпуска.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Почасовая оплата труда учитывает доплату за ученую степень доктора или кандидата наук.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Работники вузов, имеющие высшее образование, могут за пределами рабочего дня по основной должности вести с разрешения ректора вуза педагогическую работу в том же учебном заведении на условиях почасовой оплаты труда в объеме не более 225 часов в учебном году.</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Ставки почасовой оплаты труда лицам, имеющим почетные звания «Народный», устанавливаются в размерах, предусмотренных для профессоров, докторов наук, а лицам, имеющим почетные звания «Заслуженный», устанавливаются в размерах, предусмотренных для доцентов, кандидатов наук.</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Оплата труда членов жюри конкурсов и смотров, а также рецензентов конкурсных работ производится по ставкам почасовой оплаты труда, предусмотренных для лиц, проводящих учебные занятия со студентами.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64" w:name="SUB112"/>
      <w:bookmarkEnd w:id="64"/>
      <w:r w:rsidRPr="002E3472">
        <w:rPr>
          <w:rFonts w:ascii="Times New Roman" w:eastAsia="Times New Roman" w:hAnsi="Times New Roman" w:cs="Times New Roman"/>
          <w:sz w:val="24"/>
          <w:szCs w:val="24"/>
          <w:lang w:eastAsia="ru-RU"/>
        </w:rPr>
        <w:t>*Ставка почасовой оплаты определяется исходя из базового должностного оклада, установленного Правительством Республики Казахстан и соответствующих размеров коэффициентов почасовой оплаты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65" w:name="SUB113"/>
      <w:bookmarkEnd w:id="65"/>
      <w:r w:rsidRPr="002E3472">
        <w:rPr>
          <w:rFonts w:ascii="Times New Roman" w:eastAsia="Times New Roman" w:hAnsi="Times New Roman" w:cs="Times New Roman"/>
          <w:sz w:val="24"/>
          <w:szCs w:val="24"/>
          <w:lang w:eastAsia="ru-RU"/>
        </w:rPr>
        <w:t>**Ставка почасовой оплаты труда определяется в процентах от должностного оклада.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66" w:name="SUB114"/>
      <w:bookmarkEnd w:id="66"/>
      <w:r w:rsidRPr="002E3472">
        <w:rPr>
          <w:rFonts w:ascii="Times New Roman" w:eastAsia="Times New Roman" w:hAnsi="Times New Roman" w:cs="Times New Roman"/>
          <w:sz w:val="24"/>
          <w:szCs w:val="24"/>
          <w:lang w:eastAsia="ru-RU"/>
        </w:rPr>
        <w:t>***Ставки почасовой оплаты труда могут применяться: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преподавателей курсов по подготовке к поступлению в вуз, секционной и тренерской работы;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преподавателей курсов по изучению языков;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работников учебно-воспитательных учреждений, в которых студенты университетов, педагогических, инженерно-педагогических институтов (факультетов) проходят педагогическую практику.</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67" w:name="SUB115"/>
      <w:bookmarkEnd w:id="67"/>
      <w:r w:rsidRPr="002E3472">
        <w:rPr>
          <w:rFonts w:ascii="Times New Roman" w:eastAsia="Times New Roman" w:hAnsi="Times New Roman" w:cs="Times New Roman"/>
          <w:sz w:val="24"/>
          <w:szCs w:val="24"/>
          <w:lang w:eastAsia="ru-RU"/>
        </w:rPr>
        <w:t>****Ставки почасовой оплаты труда могут применяться: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председателей и членов экзаменационной комиссии, привлекаемых из других высших учебных заведений, а также специалистов, привлекаемых с производства;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ректоров и проректоров за участие в Государственной экзаменационной комиссии в случаях, если они принимают государственные экзамены по дисциплине, которую преподают студентам или принимают защиту дипломного проекта, являясь руководителями дипломного проектирования;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при проведении преподавателями - почасовиками индивидуальных занятий по специальным дисциплинам в вузах искусства и культуры;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медицинских работников, приглашенных на кафедры гражданской обороны для подготовки медицинских сестер, лиц, привлекаемых к преподавательской работе на факультетах общественных профессий;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при приеме вступительных экзаменов;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при приеме экзаменов по иностранному языку у работников государственных учреждений, получающих доплаты к заработной плате за применение иностранного языка в практической деятельности;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при проведении занятий со слушателями курсов по интенсивному изучению иностранных языков, с магистрантами;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 руководство полевой и педагогической практики студентов преподавателями, привлекаемыми из других вузов.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68" w:name="SUB116"/>
      <w:bookmarkEnd w:id="68"/>
      <w:r w:rsidRPr="002E3472">
        <w:rPr>
          <w:rFonts w:ascii="Times New Roman" w:eastAsia="Times New Roman" w:hAnsi="Times New Roman" w:cs="Times New Roman"/>
          <w:sz w:val="24"/>
          <w:szCs w:val="24"/>
          <w:lang w:eastAsia="ru-RU"/>
        </w:rPr>
        <w:t>*****Ставки почасовой оплаты труда могут также применяться: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профессорско-преподавательского состава вузов и специалистов, привлекаемых учреждениями по оказанию платных услуг по экономическим и правовым вопросам;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ведущих ученых и специалистов сторонних организаций, привлекаемых в качестве консультантов диссертационных исследований (50 часов в год на одного докторанта);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за проведение занятий (лекций) со слушателями курсов по повышению квалификации руководящих работников и специалистов;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для оплаты труда за проведение занятий (лекций) с участниками международных олимпиад.</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69" w:name="SUB21"/>
      <w:bookmarkEnd w:id="69"/>
      <w:r w:rsidRPr="002E3472">
        <w:rPr>
          <w:rFonts w:ascii="Times New Roman" w:eastAsia="Times New Roman" w:hAnsi="Times New Roman" w:cs="Times New Roman"/>
          <w:sz w:val="24"/>
          <w:szCs w:val="24"/>
          <w:lang w:eastAsia="ru-RU"/>
        </w:rPr>
        <w:t>Приложение 21</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0"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Правила исчисления стажа работы по специальности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для работников, осуществляющих техническое обслуживание и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обеспечивающих функционирование государственных органов и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не являющихся государственными служащими</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Стаж работы по специальности исчисляется для работников, осуществляющих техническое обслуживание и обеспечивающих функционирование государственных органов и не являющихся государственными служащими, с целью определения их должностного оклада согласно занимаемой должности, отнесенной к определенной категории должностей.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В стаж работы по специальности, дающий право на получение должностного оклада, в соответствии с тарифно-квалификационной сеткой оплаты труда включается все время работы в государственных органах, а также включается время: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прохождения действительной военной службы лицами офицерского состава, прапорщиками, мичманами, военнослужащими сверхсрочной службы в Вооруженных Силах, внутренних, пограничных войсках, органах управления и частях гражданской обороны Республики Казахстан и бывшего Союза ССР, в системе органов Комитета национальной безопасности Республики Казахстан и Комитета государственной безопасности СССР, в Службе охраны Президента Республики Казахстан и Республиканской гвардии Республики Казахстан, кроме лиц, уволенных со службы по отрицательным мотивам;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2) прохождения службы лицами начальствующего состава в системе органов внутренних дел, службы в органах прокуратуры, работы в аппаратах судов Республики Казахстан и бывшего Союза ССР, в Государственном следственном комитете Республики Казахстан, кроме лиц, уволенных по отрицательным мотивам;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работы на должностях, дающих право на получение надбавки за выслугу лет, в судах, органах прокуратуры, внутренних дел Республики Казахстан и бывшего Союза ССР, в органах государственной безопасности СССР, национальной безопасности и бывшего Государственного следственного комитета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работы в системе Государственного банка СССР и Национального Банка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5) отпуска по беременности и родам, а также время дополнительного отпуска без сохранения заработной платы по уходу за ребенком, предоставленного в соответствии с законодательством;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6) работы за границей, если перед направлением за границу работник работал в государственных органах и в течение двух месяцев со дня возвращения из-за границы, не считая времени переезда, поступил на работу в государственный орган;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7) осуществления полномочий депутатов Парламента Республики Казахстан, местных представительных органов Республики Казахстан на постоянной основе;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8) обучения по направлению государственных органов на курсах по подготовке, переподготовке и повышения квалификации кадров с отрывом от работы, если работник до поступления на курсы работал в государственном органе и после окончания их вернулся в государственный орган;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9) последнего места работы в организациях на должностях по специальностям, идентичным специальностям в государственных органах.</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Стаж работы по специальности, засчитываемый в соответствии с настоящими Правилами, учитывается в календарном исчислении.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Работникам, у которых в течение календарного месяца возникло право на повышение должностного оклада, исчисление должностного оклада с учетом стажа осуществляется со дня возникновения такого права.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Стаж работы по специальности определяется комиссией по установлению трудового стажа, состав которой утверждается руководителем соответствующего государственного органа.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Решение комиссии об установлении стажа работы по специальности оформляется протоколом. Выписки из решения делаются в двух экземплярах и передаются: один экземпляр - в кадровую службу, второй - в бухгалтерию.</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5. Основным документом для определения стажа работы по специальности является трудовая книжка (при ее наличии) или индивидуальный трудовой договор либо выписки из приказов о приеме и увольнении, послужной список. В случаях, когда нет необходимой записи либо содержатся неправильные или неточные записи о периодах работы, в подтверждение стажа работы принимаются справки, лицевые счета и ведомости на выдачу заработной платы и иные документы, содержащие сведения о периодах работы, предусмотренные законодательством. Подтверждение стажа работы по специальности свидетельскими показаниями осуществляется в установленном законодательством порядке.</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70" w:name="SUB22"/>
      <w:bookmarkEnd w:id="70"/>
      <w:r w:rsidRPr="002E3472">
        <w:rPr>
          <w:rFonts w:ascii="Times New Roman" w:eastAsia="Times New Roman" w:hAnsi="Times New Roman" w:cs="Times New Roman"/>
          <w:sz w:val="24"/>
          <w:szCs w:val="24"/>
          <w:lang w:eastAsia="ru-RU"/>
        </w:rPr>
        <w:t>Приложение 22</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1"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Перечень должностей и специальностей гражданских служащих,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работников организаций, содержащихся за счет средств государственного</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бюджета, работников казенных предприятий здравоохранения и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критерии, определяющие их психоэмоциональные и физические нагрузки</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5000" w:type="pct"/>
        <w:tblCellMar>
          <w:left w:w="0" w:type="dxa"/>
          <w:right w:w="0" w:type="dxa"/>
        </w:tblCellMar>
        <w:tblLook w:val="04A0"/>
      </w:tblPr>
      <w:tblGrid>
        <w:gridCol w:w="878"/>
        <w:gridCol w:w="6592"/>
        <w:gridCol w:w="7316"/>
      </w:tblGrid>
      <w:tr w:rsidR="002E3472" w:rsidRPr="002E3472" w:rsidTr="002E3472">
        <w:trPr>
          <w:trHeight w:val="65"/>
        </w:trPr>
        <w:tc>
          <w:tcPr>
            <w:tcW w:w="2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 п/п</w:t>
            </w:r>
          </w:p>
        </w:tc>
        <w:tc>
          <w:tcPr>
            <w:tcW w:w="22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Наименование специальностей, должностей работников</w:t>
            </w:r>
          </w:p>
        </w:tc>
        <w:tc>
          <w:tcPr>
            <w:tcW w:w="2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Критерии психоэмоциональной нагрузки</w:t>
            </w: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хирургического профиля, в том числе детские, работа которых сопряжена с высокой степенью психоэмоциональных и физических нагрузок:</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Постоянное нервно-эмоциональное напряжение за исход хирургического вмешательства, повышенная усталость, связанная с дежурствами, экстренные оперативные вмешательства, вынужденная рабочая поза, чрезмерное напряжение анализаторных систем, необходимость срочного принятия решения, большая нагрузка на орган зрения - тяжелой степени нагрузки</w:t>
            </w:r>
          </w:p>
        </w:tc>
      </w:tr>
      <w:tr w:rsidR="002E3472" w:rsidRPr="002E3472" w:rsidTr="002E3472">
        <w:trPr>
          <w:trHeight w:val="326"/>
        </w:trPr>
        <w:tc>
          <w:tcPr>
            <w:tcW w:w="29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кардиохирург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трансплантолог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микрохирург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ангиохирург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нейрохирург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операционная медицинская сестра</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 анестезист отделений реаниматологии и анестезиологии и интенсивной терапии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хирургического и акушерско-гинекологического профилей, в том числе детские:</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Те же критерии, что и в пункте 1, но в менее выраженной степени - средней степени нагрузки</w:t>
            </w:r>
          </w:p>
        </w:tc>
      </w:tr>
      <w:tr w:rsidR="002E3472" w:rsidRPr="002E3472" w:rsidTr="002E3472">
        <w:trPr>
          <w:trHeight w:val="336"/>
        </w:trPr>
        <w:tc>
          <w:tcPr>
            <w:tcW w:w="29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акушер-гинеколог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общий 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абдоминальный 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торакальный 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ангиохирург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нейрохирург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анестезиолог-реаниматолог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эндокринологический 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6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уролог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5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проктолог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онколог-хирург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маммолог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582"/>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травматолог-ортопед (в том числе травматологических пунктов)</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челюстно-лицевой 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пластический 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камбустиолог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офтальмолог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оториноларинголог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эндоскопист</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трансфузиолог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57"/>
        </w:trPr>
        <w:tc>
          <w:tcPr>
            <w:tcW w:w="29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326"/>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операционная медицинская сестра</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акушерка родильного отделения</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 анестезист отделений реаниматологии и анестезиологии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палаты интенсивной терапии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0" w:type="auto"/>
            <w:vMerge/>
            <w:tcBorders>
              <w:top w:val="nil"/>
              <w:left w:val="single" w:sz="8" w:space="0" w:color="auto"/>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травматологических пунктов</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хирургического профиля, в том числе детских амбулаторных организаций:</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Те же критерии, что и в пункте 1, но в легкой степени нагрузки</w:t>
            </w: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4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уролог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онколог-хирург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маммолог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травматолог-ортопед</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офтальмолог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оториноларинголог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стоматолог-хирург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акушер-гинеколог</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219"/>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19"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19"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хирургического профиля</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4</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организаций первичной медико-санитарной помощи, расположенных на селе:</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Обладание высокой терпеливостью и вниманием, психоэмоциональное напряжение - сложность контакта с больным и его родственниками на дому, высокий риск неадекватного поведения психически неуравновешенного больного, воздействие неблагоприятных условий (работа связанная с пребыванием вне помещения), наличие постоянного риска контакта с патогенной инфекцией, работа с перегрузками - 1 степень нагрузки.</w:t>
            </w: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5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терапевт (участковый)</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педиатр (участковый)</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5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общей практики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17"/>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участковая</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общей практики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фельдшер</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акушерка</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83"/>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3"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83"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5</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Специалисты организаций первичной медико-санитарной помощи, расположенных в городе:</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Те же критерии, что и в пункте 4, но в меньшей степени - 2 степень нагрузки.</w:t>
            </w: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терапевт (участковый)</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педиатр (участковый)</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общей практики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средний медицинский персонал:</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участковая</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общей практики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2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фельдшер</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акушерка</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336"/>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6</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Специалисты патологоанатомических бюро (отделений), центров </w:t>
            </w:r>
            <w:r w:rsidRPr="002E3472">
              <w:rPr>
                <w:rFonts w:ascii="Times New Roman" w:eastAsia="Times New Roman" w:hAnsi="Times New Roman" w:cs="Times New Roman"/>
                <w:lang w:eastAsia="ru-RU"/>
              </w:rPr>
              <w:lastRenderedPageBreak/>
              <w:t>судебно-медицинской экспертизы:</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xml:space="preserve">Работа, связанная с вскрытием трупов, риск контакта с патогенной </w:t>
            </w:r>
            <w:r w:rsidRPr="002E3472">
              <w:rPr>
                <w:rFonts w:ascii="Times New Roman" w:eastAsia="Times New Roman" w:hAnsi="Times New Roman" w:cs="Times New Roman"/>
                <w:lang w:eastAsia="ru-RU"/>
              </w:rPr>
              <w:lastRenderedPageBreak/>
              <w:t>флорой, психоэмоциональное напряжение при общении с родственниками умерших больных, погибших и убитых лиц</w:t>
            </w: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судебно-медицинский эксперт общего экспертного исследования, занимающийся непосредственно экспертизой трупов</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патологоанатом, в том числе детский, занимающийся непосредственно вскрытием трупов</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7</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Работники станций (отделений) скорой медицинской помощи:</w:t>
            </w:r>
          </w:p>
        </w:tc>
        <w:tc>
          <w:tcPr>
            <w:tcW w:w="2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Высокие оперативные качества - принятие быстрых решений в диагностике и лечении, высокий риск травматизма, большие физические перегрузки суточная работа, высокая психоэмоциональная нагрузка - работа по оказанию скорой медицинской помощи больным, балансирующим между жизнью и смертью.</w:t>
            </w: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врач скорой и неотложной медицинской помощи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фельдшер станции скорой медицинской помощи</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r w:rsidR="002E3472" w:rsidRPr="002E3472" w:rsidTr="002E3472">
        <w:trPr>
          <w:trHeight w:val="65"/>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w:t>
            </w:r>
          </w:p>
        </w:tc>
        <w:tc>
          <w:tcPr>
            <w:tcW w:w="2229" w:type="pct"/>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медицинская сестра, медицинский регистратор, санитар, водитель</w:t>
            </w:r>
          </w:p>
        </w:tc>
        <w:tc>
          <w:tcPr>
            <w:tcW w:w="0" w:type="auto"/>
            <w:vMerge/>
            <w:tcBorders>
              <w:top w:val="nil"/>
              <w:left w:val="nil"/>
              <w:bottom w:val="single" w:sz="8" w:space="0" w:color="auto"/>
              <w:right w:val="single" w:sz="8" w:space="0" w:color="auto"/>
            </w:tcBorders>
            <w:vAlign w:val="center"/>
            <w:hideMark/>
          </w:tcPr>
          <w:p w:rsidR="002E3472" w:rsidRPr="002E3472" w:rsidRDefault="002E3472" w:rsidP="002E3472">
            <w:pPr>
              <w:spacing w:after="0" w:line="240" w:lineRule="auto"/>
              <w:rPr>
                <w:rFonts w:ascii="Times New Roman" w:eastAsia="Times New Roman" w:hAnsi="Times New Roman" w:cs="Times New Roman"/>
                <w:sz w:val="24"/>
                <w:szCs w:val="24"/>
                <w:lang w:eastAsia="ru-RU"/>
              </w:rPr>
            </w:pPr>
          </w:p>
        </w:tc>
      </w:tr>
    </w:tbl>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71" w:name="SUB23"/>
      <w:bookmarkEnd w:id="71"/>
      <w:r w:rsidRPr="002E3472">
        <w:rPr>
          <w:rFonts w:ascii="Times New Roman" w:eastAsia="Times New Roman" w:hAnsi="Times New Roman" w:cs="Times New Roman"/>
          <w:sz w:val="24"/>
          <w:szCs w:val="24"/>
          <w:lang w:eastAsia="ru-RU"/>
        </w:rPr>
        <w:t>Приложение 23</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2"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Схема</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должностных окладов работников Торгового представительства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 в Российской Федерации</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6898"/>
        <w:gridCol w:w="5103"/>
      </w:tblGrid>
      <w:tr w:rsidR="002E3472" w:rsidRPr="002E3472" w:rsidTr="002E3472">
        <w:trPr>
          <w:trHeight w:val="346"/>
        </w:trPr>
        <w:tc>
          <w:tcPr>
            <w:tcW w:w="6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Должность</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Должностной оклад в долларах США</w:t>
            </w:r>
          </w:p>
        </w:tc>
      </w:tr>
      <w:tr w:rsidR="002E3472" w:rsidRPr="002E3472" w:rsidTr="002E3472">
        <w:trPr>
          <w:trHeight w:val="346"/>
        </w:trPr>
        <w:tc>
          <w:tcPr>
            <w:tcW w:w="6898"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Торговый представитель</w:t>
            </w:r>
          </w:p>
        </w:tc>
        <w:tc>
          <w:tcPr>
            <w:tcW w:w="510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2700</w:t>
            </w:r>
          </w:p>
        </w:tc>
      </w:tr>
      <w:tr w:rsidR="002E3472" w:rsidRPr="002E3472" w:rsidTr="002E3472">
        <w:trPr>
          <w:trHeight w:val="326"/>
        </w:trPr>
        <w:tc>
          <w:tcPr>
            <w:tcW w:w="6898"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Заместитель торгового представителя</w:t>
            </w:r>
          </w:p>
        </w:tc>
        <w:tc>
          <w:tcPr>
            <w:tcW w:w="510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2500</w:t>
            </w:r>
          </w:p>
        </w:tc>
      </w:tr>
      <w:tr w:rsidR="002E3472" w:rsidRPr="002E3472" w:rsidTr="002E3472">
        <w:trPr>
          <w:trHeight w:val="298"/>
        </w:trPr>
        <w:tc>
          <w:tcPr>
            <w:tcW w:w="6898"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Советник</w:t>
            </w:r>
          </w:p>
        </w:tc>
        <w:tc>
          <w:tcPr>
            <w:tcW w:w="510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2250</w:t>
            </w:r>
          </w:p>
        </w:tc>
      </w:tr>
      <w:tr w:rsidR="002E3472" w:rsidRPr="002E3472" w:rsidTr="002E3472">
        <w:trPr>
          <w:trHeight w:val="355"/>
        </w:trPr>
        <w:tc>
          <w:tcPr>
            <w:tcW w:w="6898" w:type="dxa"/>
            <w:tcBorders>
              <w:top w:val="nil"/>
              <w:left w:val="single" w:sz="8" w:space="0" w:color="auto"/>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Бухгалтер высшего уровня квалификации высшей категории</w:t>
            </w:r>
          </w:p>
        </w:tc>
        <w:tc>
          <w:tcPr>
            <w:tcW w:w="5103" w:type="dxa"/>
            <w:tcBorders>
              <w:top w:val="nil"/>
              <w:left w:val="nil"/>
              <w:bottom w:val="nil"/>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1500</w:t>
            </w:r>
          </w:p>
        </w:tc>
      </w:tr>
      <w:tr w:rsidR="002E3472" w:rsidRPr="002E3472" w:rsidTr="002E3472">
        <w:trPr>
          <w:trHeight w:val="346"/>
        </w:trPr>
        <w:tc>
          <w:tcPr>
            <w:tcW w:w="68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Специалист высшего уровня квалификации первой категории</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1500</w:t>
            </w:r>
          </w:p>
        </w:tc>
      </w:tr>
    </w:tbl>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72" w:name="SUB24"/>
      <w:bookmarkEnd w:id="72"/>
      <w:r w:rsidRPr="002E3472">
        <w:rPr>
          <w:rFonts w:ascii="Times New Roman" w:eastAsia="Times New Roman" w:hAnsi="Times New Roman" w:cs="Times New Roman"/>
          <w:sz w:val="24"/>
          <w:szCs w:val="24"/>
          <w:lang w:eastAsia="ru-RU"/>
        </w:rPr>
        <w:t>Приложение 24</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3"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В приложение 24 внесены изменения в соответствии с </w:t>
      </w:r>
      <w:bookmarkStart w:id="73" w:name="sub100074666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"jl:30169872.0%20"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постановлением</w:t>
      </w:r>
      <w:r w:rsidRPr="002E3472">
        <w:rPr>
          <w:rFonts w:ascii="Times New Roman" w:eastAsia="Times New Roman" w:hAnsi="Times New Roman" w:cs="Times New Roman"/>
          <w:sz w:val="24"/>
          <w:szCs w:val="24"/>
          <w:lang w:eastAsia="ru-RU"/>
        </w:rPr>
        <w:fldChar w:fldCharType="end"/>
      </w:r>
      <w:bookmarkEnd w:id="73"/>
      <w:r w:rsidRPr="002E3472">
        <w:rPr>
          <w:rFonts w:ascii="Times New Roman" w:eastAsia="Times New Roman" w:hAnsi="Times New Roman" w:cs="Times New Roman"/>
          <w:sz w:val="24"/>
          <w:szCs w:val="24"/>
          <w:lang w:eastAsia="ru-RU"/>
        </w:rPr>
        <w:t xml:space="preserve"> Правительства РК от 25.03.08 г. № 282 (введено в действие с 1 января 2008 г.) (</w:t>
      </w:r>
      <w:bookmarkStart w:id="74" w:name="sub100074665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"jl:30169879.24%20"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см. стар. ред.</w:t>
      </w:r>
      <w:r w:rsidRPr="002E3472">
        <w:rPr>
          <w:rFonts w:ascii="Times New Roman" w:eastAsia="Times New Roman" w:hAnsi="Times New Roman" w:cs="Times New Roman"/>
          <w:sz w:val="24"/>
          <w:szCs w:val="24"/>
          <w:lang w:eastAsia="ru-RU"/>
        </w:rPr>
        <w:fldChar w:fldCharType="end"/>
      </w:r>
      <w:bookmarkEnd w:id="74"/>
      <w:r w:rsidRPr="002E3472">
        <w:rPr>
          <w:rFonts w:ascii="Times New Roman" w:eastAsia="Times New Roman" w:hAnsi="Times New Roman" w:cs="Times New Roman"/>
          <w:sz w:val="24"/>
          <w:szCs w:val="24"/>
          <w:lang w:eastAsia="ru-RU"/>
        </w:rPr>
        <w:t xml:space="preserve">); </w:t>
      </w:r>
      <w:bookmarkStart w:id="75" w:name="sub100075795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"jl:30178785.0%20"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постановлением</w:t>
      </w:r>
      <w:r w:rsidRPr="002E3472">
        <w:rPr>
          <w:rFonts w:ascii="Times New Roman" w:eastAsia="Times New Roman" w:hAnsi="Times New Roman" w:cs="Times New Roman"/>
          <w:sz w:val="24"/>
          <w:szCs w:val="24"/>
          <w:lang w:eastAsia="ru-RU"/>
        </w:rPr>
        <w:fldChar w:fldCharType="end"/>
      </w:r>
      <w:bookmarkEnd w:id="75"/>
      <w:r w:rsidRPr="002E3472">
        <w:rPr>
          <w:rFonts w:ascii="Times New Roman" w:eastAsia="Times New Roman" w:hAnsi="Times New Roman" w:cs="Times New Roman"/>
          <w:sz w:val="24"/>
          <w:szCs w:val="24"/>
          <w:lang w:eastAsia="ru-RU"/>
        </w:rPr>
        <w:t xml:space="preserve"> Правительства РК от 05.05.08 г. № 416; </w:t>
      </w:r>
      <w:bookmarkStart w:id="76" w:name="sub1000799338"/>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"jl:30201904.502%20"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постановлением</w:t>
      </w:r>
      <w:r w:rsidRPr="002E3472">
        <w:rPr>
          <w:rFonts w:ascii="Times New Roman" w:eastAsia="Times New Roman" w:hAnsi="Times New Roman" w:cs="Times New Roman"/>
          <w:sz w:val="24"/>
          <w:szCs w:val="24"/>
          <w:lang w:eastAsia="ru-RU"/>
        </w:rPr>
        <w:fldChar w:fldCharType="end"/>
      </w:r>
      <w:bookmarkEnd w:id="76"/>
      <w:r w:rsidRPr="002E3472">
        <w:rPr>
          <w:rFonts w:ascii="Times New Roman" w:eastAsia="Times New Roman" w:hAnsi="Times New Roman" w:cs="Times New Roman"/>
          <w:sz w:val="24"/>
          <w:szCs w:val="24"/>
          <w:lang w:eastAsia="ru-RU"/>
        </w:rPr>
        <w:t xml:space="preserve"> Правительства РК от 28.08.08 г. № 785 (</w:t>
      </w:r>
      <w:bookmarkStart w:id="77" w:name="sub100079933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"jl:30201913.24%20"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см. стар. ред.</w:t>
      </w:r>
      <w:r w:rsidRPr="002E3472">
        <w:rPr>
          <w:rFonts w:ascii="Times New Roman" w:eastAsia="Times New Roman" w:hAnsi="Times New Roman" w:cs="Times New Roman"/>
          <w:sz w:val="24"/>
          <w:szCs w:val="24"/>
          <w:lang w:eastAsia="ru-RU"/>
        </w:rPr>
        <w:fldChar w:fldCharType="end"/>
      </w:r>
      <w:bookmarkEnd w:id="77"/>
      <w:r w:rsidRPr="002E3472">
        <w:rPr>
          <w:rFonts w:ascii="Times New Roman" w:eastAsia="Times New Roman" w:hAnsi="Times New Roman" w:cs="Times New Roman"/>
          <w:sz w:val="24"/>
          <w:szCs w:val="24"/>
          <w:lang w:eastAsia="ru-RU"/>
        </w:rPr>
        <w:t xml:space="preserve">); </w:t>
      </w:r>
      <w:bookmarkStart w:id="78" w:name="sub1000801725"/>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"jl:30203100.0%20"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постановлением</w:t>
      </w:r>
      <w:r w:rsidRPr="002E3472">
        <w:rPr>
          <w:rFonts w:ascii="Times New Roman" w:eastAsia="Times New Roman" w:hAnsi="Times New Roman" w:cs="Times New Roman"/>
          <w:sz w:val="24"/>
          <w:szCs w:val="24"/>
          <w:lang w:eastAsia="ru-RU"/>
        </w:rPr>
        <w:fldChar w:fldCharType="end"/>
      </w:r>
      <w:bookmarkEnd w:id="78"/>
      <w:r w:rsidRPr="002E3472">
        <w:rPr>
          <w:rFonts w:ascii="Times New Roman" w:eastAsia="Times New Roman" w:hAnsi="Times New Roman" w:cs="Times New Roman"/>
          <w:sz w:val="24"/>
          <w:szCs w:val="24"/>
          <w:lang w:eastAsia="ru-RU"/>
        </w:rPr>
        <w:t xml:space="preserve"> Правительства РК от 29.08.08 г. № 797 (</w:t>
      </w:r>
      <w:bookmarkStart w:id="79" w:name="sub1000801719"/>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"jl:30203103.24%20"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см. стар. ред.</w:t>
      </w:r>
      <w:r w:rsidRPr="002E3472">
        <w:rPr>
          <w:rFonts w:ascii="Times New Roman" w:eastAsia="Times New Roman" w:hAnsi="Times New Roman" w:cs="Times New Roman"/>
          <w:sz w:val="24"/>
          <w:szCs w:val="24"/>
          <w:lang w:eastAsia="ru-RU"/>
        </w:rPr>
        <w:fldChar w:fldCharType="end"/>
      </w:r>
      <w:bookmarkEnd w:id="79"/>
      <w:r w:rsidRPr="002E3472">
        <w:rPr>
          <w:rFonts w:ascii="Times New Roman" w:eastAsia="Times New Roman" w:hAnsi="Times New Roman" w:cs="Times New Roman"/>
          <w:sz w:val="24"/>
          <w:szCs w:val="24"/>
          <w:lang w:eastAsia="ru-RU"/>
        </w:rPr>
        <w:t>)</w:t>
      </w:r>
    </w:p>
    <w:p w:rsidR="002E3472" w:rsidRPr="002E3472" w:rsidRDefault="002E3472" w:rsidP="002E347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Перечень республиканских государственных учреждений и</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казенных предприятий, в которых оплата труда руководителей,</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специалистов и служащих осуществляется с повышающим</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коэффициентом</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Республиканские государственные учреждения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Государственное научно-исследовательское учреждение «Казахстанский институт стратегических исследований при Президенте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Государственное учреждение «Академия государственного управления при Президенте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Государственное учреждение «Музей Первого Президента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Государственное учреждение «Дирекция специальной экономической зоны «Парк информационных технологий Министерства индустрии и торговли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5. Государственное учреждение «Национальная академическая библиотека Республики Казахстан в городе Астане».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6. Государственное учреждение «Президентский центр культуры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7. Государственное учреждение «Национальная библиотека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8. Государственное учреждение «Центр судебной экспертизы Министерства юстиции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9. Государственное учреждение «Национальный архив Республики Казахстан».</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10. Государственное учреждение «Институт истории государства</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11. Государственное учреждение «Республиканская специализированная физико-математическая средняя школа-интернат имени О. Жаутыкова для одаренных детей»</w:t>
      </w:r>
    </w:p>
    <w:p w:rsidR="002E3472" w:rsidRPr="002E3472" w:rsidRDefault="002E3472" w:rsidP="002E3472">
      <w:pPr>
        <w:autoSpaceDE w:val="0"/>
        <w:autoSpaceDN w:val="0"/>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12. Государственное учреждение «Международный центр культур и религий Министерства юстиции Республики Казахстан»</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Республиканские государственные казенные предприятия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Республиканское государственное казенное предприятие «Казахский государственный академический театр оперы и балета им. Абая».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Республиканское государственное казенное предприятие «Национальный театр оперы и балета имени Куляш Байсеитовой».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3. Республиканское государственное казенное предприятие «Казахский государственный академический театр драмы им. М. Ауэзова».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4. Республиканское государственное казенное предприятие «Государственный академический русский театр драмы им. М. Лермонтова».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5. Республиканское государственное казенное предприятие «Государственный академический казахский театр для детей и юношества им. Г. Мусрепова».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6. Республиканское государственное казенное предприятие «Государственный академический русский театр для детей и юношества им. Н. Сац».</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7. Республиканское государственное казенное предприятие «Казахская государственная филармония имени Жамбыла».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8. Республиканское государственное казенное предприятие «Казахский государственный академический оркестр народных инструментов им. Курмангазы».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9. Республиканское государственное казенное предприятие «Государственный академический театр танца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10.Республиканское государственное казенное предприятие «Дирекция административных зданий Администрации Президента и Правительства Республики Казахстан Управления делами Президента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11. Республиканское государственное казенное предприятие «Дирекция административных зданий Хозяйственного управления Парламента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12. Республиканское государственное казенное предприятие «Центральный государственный музей Республики Казахстан».</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13. Республиканское государственное казенное предприятие «Государственный музей искусств Республики Казахстан им. А. Кастеева».</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80" w:name="SUB25"/>
      <w:bookmarkEnd w:id="80"/>
      <w:r w:rsidRPr="002E3472">
        <w:rPr>
          <w:rFonts w:ascii="Times New Roman" w:eastAsia="Times New Roman" w:hAnsi="Times New Roman" w:cs="Times New Roman"/>
          <w:sz w:val="24"/>
          <w:szCs w:val="24"/>
          <w:lang w:eastAsia="ru-RU"/>
        </w:rPr>
        <w:t>Приложение 25</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4"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Доплаты и надбавки за условия труда гражданским служащим,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организаций, содержащимся за счет средств государственного бюджета,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работникам казенных предприятий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Министерства транспорта и коммуникаций Республики Казахстан</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tbl>
      <w:tblPr>
        <w:tblW w:w="0" w:type="auto"/>
        <w:jc w:val="center"/>
        <w:tblCellMar>
          <w:left w:w="0" w:type="dxa"/>
          <w:right w:w="0" w:type="dxa"/>
        </w:tblCellMar>
        <w:tblLook w:val="04A0"/>
      </w:tblPr>
      <w:tblGrid>
        <w:gridCol w:w="519"/>
        <w:gridCol w:w="4253"/>
        <w:gridCol w:w="2551"/>
        <w:gridCol w:w="1701"/>
        <w:gridCol w:w="4253"/>
      </w:tblGrid>
      <w:tr w:rsidR="002E3472" w:rsidRPr="002E3472" w:rsidTr="002E3472">
        <w:trPr>
          <w:trHeight w:val="339"/>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п/п</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Наименование профессий,</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должностей, категорий</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работников</w:t>
            </w:r>
          </w:p>
        </w:tc>
        <w:tc>
          <w:tcPr>
            <w:tcW w:w="255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Виды доплат и</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надбавок</w:t>
            </w:r>
          </w:p>
        </w:tc>
        <w:tc>
          <w:tcPr>
            <w:tcW w:w="170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Размеры</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доплат и</w:t>
            </w:r>
          </w:p>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надбавок</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Примечание</w:t>
            </w:r>
          </w:p>
        </w:tc>
      </w:tr>
      <w:tr w:rsidR="002E3472" w:rsidRPr="002E3472" w:rsidTr="002E3472">
        <w:trPr>
          <w:trHeight w:val="65"/>
          <w:jc w:val="center"/>
        </w:trPr>
        <w:tc>
          <w:tcPr>
            <w:tcW w:w="51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lastRenderedPageBreak/>
              <w:t>1</w:t>
            </w:r>
          </w:p>
        </w:tc>
        <w:tc>
          <w:tcPr>
            <w:tcW w:w="4253"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2</w:t>
            </w:r>
          </w:p>
        </w:tc>
        <w:tc>
          <w:tcPr>
            <w:tcW w:w="2551"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3</w:t>
            </w:r>
          </w:p>
        </w:tc>
        <w:tc>
          <w:tcPr>
            <w:tcW w:w="1701"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4</w:t>
            </w:r>
          </w:p>
        </w:tc>
        <w:tc>
          <w:tcPr>
            <w:tcW w:w="4253"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lang w:eastAsia="ru-RU"/>
              </w:rPr>
              <w:t>5</w:t>
            </w:r>
          </w:p>
        </w:tc>
      </w:tr>
      <w:tr w:rsidR="002E3472" w:rsidRPr="002E3472" w:rsidTr="002E3472">
        <w:trPr>
          <w:trHeight w:val="1556"/>
          <w:jc w:val="center"/>
        </w:trPr>
        <w:tc>
          <w:tcPr>
            <w:tcW w:w="519" w:type="dxa"/>
            <w:tcBorders>
              <w:top w:val="nil"/>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ГУ «Регистр судоходства», казенных предприятий водных путей,</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«Акмолажоллаборатория»,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«Актобежоллаборатория»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«Алматыжоллаборатория»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«Атыраужоллаборатория»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«Батысжоллаборатория»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«Жамбылжоллаборатория»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«Шыгысжоллаборатория»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«Карагандыжоллаборатория»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«Кызылордажоллаборатория»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«Костанайжоллаборатория»,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«Мангистаужоллаборатория»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«Павлодаржоллаборатория»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«Солтүстікжоллаборатория»,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«Оңтүстікжоллаборатория».</w:t>
            </w:r>
          </w:p>
        </w:tc>
        <w:tc>
          <w:tcPr>
            <w:tcW w:w="2551"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Доплата за сложность и напряженность</w:t>
            </w:r>
          </w:p>
        </w:tc>
        <w:tc>
          <w:tcPr>
            <w:tcW w:w="1701"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до 50 % от ДО</w:t>
            </w:r>
          </w:p>
        </w:tc>
        <w:tc>
          <w:tcPr>
            <w:tcW w:w="4253" w:type="dxa"/>
            <w:tcBorders>
              <w:top w:val="nil"/>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порядке, установленном руководителем предприятия</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2</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Специалистам и служащим казенных </w:t>
            </w:r>
            <w:r w:rsidRPr="002E3472">
              <w:rPr>
                <w:rFonts w:ascii="Times New Roman" w:eastAsia="Times New Roman" w:hAnsi="Times New Roman" w:cs="Times New Roman"/>
                <w:lang w:eastAsia="ru-RU"/>
              </w:rPr>
              <w:lastRenderedPageBreak/>
              <w:t>предприятий водных путей,</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«Акмолажоллаборатория»,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«Актобежоллаборатория»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«Алматыжоллаборатория»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«Атыраужоллаборатория»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«Батысжоллаборатория»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«Жамбылжоллаборатория»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«Шыгысжоллаборатория»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«Карагандыжоллаборатория»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«Кызылордажоллаборатория»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«Костанайжоллаборатория»,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«Мангистаужоллаборатория»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«Павлодаржоллаборатория»</w:t>
            </w:r>
          </w:p>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«Солтүстікжоллаборатория»,</w:t>
            </w:r>
          </w:p>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ГУ «Оңтүстікжоллаборатория».</w:t>
            </w:r>
          </w:p>
        </w:tc>
        <w:tc>
          <w:tcPr>
            <w:tcW w:w="255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 xml:space="preserve">Доплата работникам, </w:t>
            </w:r>
            <w:r w:rsidRPr="002E3472">
              <w:rPr>
                <w:rFonts w:ascii="Times New Roman" w:eastAsia="Times New Roman" w:hAnsi="Times New Roman" w:cs="Times New Roman"/>
                <w:lang w:eastAsia="ru-RU"/>
              </w:rPr>
              <w:lastRenderedPageBreak/>
              <w:t>занятым на тяжелых (особо тяжелых) физических работах и работах с вредными (особо вредными) и опасными (особо опасными) условиями труда</w:t>
            </w:r>
          </w:p>
        </w:tc>
        <w:tc>
          <w:tcPr>
            <w:tcW w:w="170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до 50 % от БДО</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xml:space="preserve">В соответствии с Трудовым Кодексом </w:t>
            </w:r>
            <w:r w:rsidRPr="002E3472">
              <w:rPr>
                <w:rFonts w:ascii="Times New Roman" w:eastAsia="Times New Roman" w:hAnsi="Times New Roman" w:cs="Times New Roman"/>
                <w:lang w:eastAsia="ru-RU"/>
              </w:rPr>
              <w:lastRenderedPageBreak/>
              <w:t>Республики Казахстан от 15 мая 2007 года и на основании Списка (перечня) производств, цехов профессий и должностей с вредными условиями труда, определенного уполномоченным органом по труду</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3</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 казенных предприятий водных путей:</w:t>
            </w:r>
          </w:p>
        </w:tc>
        <w:tc>
          <w:tcPr>
            <w:tcW w:w="255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170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 порядке, установленном руководителем предприятия</w:t>
            </w:r>
          </w:p>
        </w:tc>
      </w:tr>
      <w:tr w:rsidR="002E3472" w:rsidRPr="002E3472" w:rsidTr="002E3472">
        <w:trPr>
          <w:trHeight w:val="65"/>
          <w:jc w:val="center"/>
        </w:trPr>
        <w:tc>
          <w:tcPr>
            <w:tcW w:w="519" w:type="dxa"/>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водолазам</w:t>
            </w:r>
          </w:p>
        </w:tc>
        <w:tc>
          <w:tcPr>
            <w:tcW w:w="255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выполнение подводных работ</w:t>
            </w:r>
          </w:p>
        </w:tc>
        <w:tc>
          <w:tcPr>
            <w:tcW w:w="1701"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100 % от часовой ставки за каждый час</w:t>
            </w:r>
          </w:p>
        </w:tc>
        <w:tc>
          <w:tcPr>
            <w:tcW w:w="4253" w:type="dxa"/>
            <w:tcBorders>
              <w:top w:val="single" w:sz="8" w:space="0" w:color="auto"/>
              <w:left w:val="nil"/>
              <w:bottom w:val="nil"/>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65" w:lineRule="atLeast"/>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r w:rsidR="002E3472" w:rsidRPr="002E3472" w:rsidTr="002E3472">
        <w:trPr>
          <w:trHeight w:val="780"/>
          <w:jc w:val="center"/>
        </w:trPr>
        <w:tc>
          <w:tcPr>
            <w:tcW w:w="51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lastRenderedPageBreak/>
              <w:t>2)</w:t>
            </w:r>
          </w:p>
        </w:tc>
        <w:tc>
          <w:tcPr>
            <w:tcW w:w="4253"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работникам</w:t>
            </w:r>
          </w:p>
        </w:tc>
        <w:tc>
          <w:tcPr>
            <w:tcW w:w="2551"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Надбавка за разъездной характер работы</w:t>
            </w:r>
          </w:p>
        </w:tc>
        <w:tc>
          <w:tcPr>
            <w:tcW w:w="1701"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35 % от МРП* за каждый календарный день</w:t>
            </w:r>
          </w:p>
        </w:tc>
        <w:tc>
          <w:tcPr>
            <w:tcW w:w="4253"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2E3472" w:rsidRPr="002E3472" w:rsidRDefault="002E3472" w:rsidP="002E3472">
            <w:pPr>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lang w:eastAsia="ru-RU"/>
              </w:rPr>
              <w:t> </w:t>
            </w:r>
          </w:p>
        </w:tc>
      </w:tr>
    </w:tbl>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b/>
          <w:bCs/>
          <w:sz w:val="24"/>
          <w:szCs w:val="24"/>
          <w:lang w:eastAsia="ru-RU"/>
        </w:rPr>
        <w:t>Примечание: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МРП - месячный расчетный показатель, установленный законодательным актом.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81" w:name="SUB26"/>
      <w:bookmarkEnd w:id="81"/>
      <w:r w:rsidRPr="002E3472">
        <w:rPr>
          <w:rFonts w:ascii="Times New Roman" w:eastAsia="Times New Roman" w:hAnsi="Times New Roman" w:cs="Times New Roman"/>
          <w:sz w:val="24"/>
          <w:szCs w:val="24"/>
          <w:lang w:eastAsia="ru-RU"/>
        </w:rPr>
        <w:t>Приложение 26</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5"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Изменения, которые вносятся в некоторые решения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Правительства Республики Казахстан</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xml:space="preserve">1. В </w:t>
      </w:r>
      <w:bookmarkStart w:id="82" w:name="sub1000033637"/>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"jl:1006590.0%20"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82"/>
      <w:r w:rsidRPr="002E3472">
        <w:rPr>
          <w:rFonts w:ascii="Times New Roman" w:eastAsia="Times New Roman" w:hAnsi="Times New Roman" w:cs="Times New Roman"/>
          <w:sz w:val="24"/>
          <w:szCs w:val="24"/>
          <w:lang w:eastAsia="ru-RU"/>
        </w:rPr>
        <w:t xml:space="preserve"> Правительства Республики Казахстан от 16 сентября 1996 года № 1125 «О мерах по реализации распоряжения Президента Республики Казахстан «О государственной поддержке и развитии школ для одаренных детей» (САПП Республики Казахстан, 1996 г., № 38, ст. 356):</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 Положении о специализированной школе для одаренных детей, утвержденном указанным постановлением: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пункты 26, 27 исключить.</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83" w:name="SUB262"/>
      <w:bookmarkEnd w:id="83"/>
      <w:r w:rsidRPr="002E3472">
        <w:rPr>
          <w:rFonts w:ascii="Times New Roman" w:eastAsia="Times New Roman" w:hAnsi="Times New Roman" w:cs="Times New Roman"/>
          <w:sz w:val="24"/>
          <w:szCs w:val="24"/>
          <w:lang w:eastAsia="ru-RU"/>
        </w:rPr>
        <w:t xml:space="preserve">2. В </w:t>
      </w:r>
      <w:bookmarkStart w:id="84" w:name="sub1000038895"/>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"jl:1014515.0%20"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84"/>
      <w:r w:rsidRPr="002E3472">
        <w:rPr>
          <w:rFonts w:ascii="Times New Roman" w:eastAsia="Times New Roman" w:hAnsi="Times New Roman" w:cs="Times New Roman"/>
          <w:sz w:val="24"/>
          <w:szCs w:val="24"/>
          <w:lang w:eastAsia="ru-RU"/>
        </w:rPr>
        <w:t xml:space="preserve"> Правительства Республики Казахстан от 9 сентября 1999 года № 1346 «Об утверждении Положений об органах опеки и попечительства Республики Казахстан, о патронате и Правил организации централизованного учета детей, оставшихся без попечения родителей» (САПП Республики Казахстан, 1999 г., № 46, ст. 418):</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в </w:t>
      </w:r>
      <w:bookmarkStart w:id="85" w:name="sub1000023083"/>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"jl:1014516.0%20"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Положении</w:t>
      </w:r>
      <w:r w:rsidRPr="002E3472">
        <w:rPr>
          <w:rFonts w:ascii="Times New Roman" w:eastAsia="Times New Roman" w:hAnsi="Times New Roman" w:cs="Times New Roman"/>
          <w:sz w:val="24"/>
          <w:szCs w:val="24"/>
          <w:lang w:eastAsia="ru-RU"/>
        </w:rPr>
        <w:fldChar w:fldCharType="end"/>
      </w:r>
      <w:bookmarkEnd w:id="85"/>
      <w:r w:rsidRPr="002E3472">
        <w:rPr>
          <w:rFonts w:ascii="Times New Roman" w:eastAsia="Times New Roman" w:hAnsi="Times New Roman" w:cs="Times New Roman"/>
          <w:sz w:val="24"/>
          <w:szCs w:val="24"/>
          <w:lang w:eastAsia="ru-RU"/>
        </w:rPr>
        <w:t xml:space="preserve"> о патронате, утвержденном указанным постановлением: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абзац второй пункта 2 изложить в следующей редакции: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«Условия оплаты труда патронатных воспитателей определяются аналогично условиям оплаты труда воспитателей государственных учреждений образования в соответствии с законодательством».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bookmarkStart w:id="86" w:name="SUB263"/>
      <w:bookmarkEnd w:id="86"/>
      <w:r w:rsidRPr="002E3472">
        <w:rPr>
          <w:rFonts w:ascii="Times New Roman" w:eastAsia="Times New Roman" w:hAnsi="Times New Roman" w:cs="Times New Roman"/>
          <w:sz w:val="24"/>
          <w:szCs w:val="24"/>
          <w:lang w:eastAsia="ru-RU"/>
        </w:rPr>
        <w:t xml:space="preserve">3. В </w:t>
      </w:r>
      <w:bookmarkStart w:id="87" w:name="sub1000096023"/>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"jl:1009079.0%20"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87"/>
      <w:r w:rsidRPr="002E3472">
        <w:rPr>
          <w:rFonts w:ascii="Times New Roman" w:eastAsia="Times New Roman" w:hAnsi="Times New Roman" w:cs="Times New Roman"/>
          <w:sz w:val="24"/>
          <w:szCs w:val="24"/>
          <w:lang w:eastAsia="ru-RU"/>
        </w:rPr>
        <w:t xml:space="preserve"> Правительства Республики Казахстан от 31 марта 1998 года № 269 «Об открытии Казахской национальной академии музыки» (САПП Республики Казахстан, 1998 г., № 9, ст. 70):</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 абзаце втором пункта 5 слова «по индивидуальным нормам, с применением коэффициента 1,75 к фонду заработной платы профессорско-преподавательского состава» исключить.</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88" w:name="SUB27"/>
      <w:bookmarkEnd w:id="88"/>
      <w:r w:rsidRPr="002E3472">
        <w:rPr>
          <w:rFonts w:ascii="Times New Roman" w:eastAsia="Times New Roman" w:hAnsi="Times New Roman" w:cs="Times New Roman"/>
          <w:sz w:val="24"/>
          <w:szCs w:val="24"/>
          <w:lang w:eastAsia="ru-RU"/>
        </w:rPr>
        <w:t>Приложение 27</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6"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Перечень видов расходов, за счет экономии которых</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осуществляется премирование, оказывается материальная помощь и</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устанавливаются надбавки работникам государственных учреждений</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Премирование, оказание материальной помощи и установление надбавок осуществляются за счет экономии по следующим видам расходов: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в течение года, не более 30 % от общего объема сэкономленных средств по плану финансирования, а в декабре - в полном объеме сэкономленных средств за год:</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командировки и служебные разъезды внутри страны;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командировки и служебные разъезды за пределы страны;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оплата аренды помещений;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оплата коммунальных услуг;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оплата услуг связи;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оплата транспортных услуг;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оплата за электроэнергию;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оплата за отопление;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содержание, обслуживание, текущий ремонт зданий, помещений, оборудования и других основных средств;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прочие услуги и работы;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прочие текущие расходы;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2) в полном объеме сэкономленных средств по плану финансирования: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основная заработная плата;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компенсационные выплаты;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социальный налог;</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социальные отчисления в Государственный фонд социального страхования;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взносы на обязательное страхование гражданско-правовой ответственности владельцев автотранспортных средств;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взносы на государственное обязательное личное страхование работников государственных учреждений;</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дополнительные денежные выплаты.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По остальным видам расходов направление экономии средств по плану финансирования на премирование, оказание материальной помощи и установление надбавок не допускается.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89" w:name="SUB28"/>
      <w:bookmarkEnd w:id="89"/>
      <w:r w:rsidRPr="002E3472">
        <w:rPr>
          <w:rFonts w:ascii="Times New Roman" w:eastAsia="Times New Roman" w:hAnsi="Times New Roman" w:cs="Times New Roman"/>
          <w:sz w:val="24"/>
          <w:szCs w:val="24"/>
          <w:lang w:eastAsia="ru-RU"/>
        </w:rPr>
        <w:t>Приложение 28</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7" w:history="1">
        <w:r w:rsidRPr="002E3472">
          <w:rPr>
            <w:rFonts w:ascii="Times New Roman" w:eastAsia="Times New Roman" w:hAnsi="Times New Roman" w:cs="Times New Roman"/>
            <w:b/>
            <w:bCs/>
            <w:color w:val="000080"/>
            <w:sz w:val="24"/>
            <w:szCs w:val="24"/>
            <w:u w:val="single"/>
            <w:lang w:eastAsia="ru-RU"/>
          </w:rPr>
          <w:t>постановлению</w:t>
        </w:r>
      </w:hyperlink>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Перечень видов расходов, за счет экономии которых</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осуществляется премирование, оказывается материальная помощь и</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устанавливаются надбавки работникам казенных предприятий</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Премирование, оказание материальной помощи и установление надбавок за счет экономии расходов осуществляется: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1) в течение года, не более 30 % от общего объема сэкономленных средств по смете, а в декабре - в полном объеме сэкономленных средств за год по следующим видам расходов: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командировочные расходы;</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коммунальные услуги;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электроэнергия;</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отопление;</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услуги связи;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транспортные услуги;</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текущий ремонт основных средств;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арендная плата по основным средствам;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расходы по выплате вознаграждений (интересов) по кредитам;</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2) в полном объеме сэкономленных средств по смете по следующим видам расходов:</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заработная плата;</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налоги и другие обязательные платежи в бюджет.</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По остальным видам расходов направление экономии средств по смете на премирование, оказание материальной помощи и установление надбавок не допускается.</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90" w:name="SUB29"/>
      <w:bookmarkEnd w:id="90"/>
      <w:r w:rsidRPr="002E3472">
        <w:rPr>
          <w:rFonts w:ascii="Times New Roman" w:eastAsia="Times New Roman" w:hAnsi="Times New Roman" w:cs="Times New Roman"/>
          <w:sz w:val="24"/>
          <w:szCs w:val="24"/>
          <w:lang w:eastAsia="ru-RU"/>
        </w:rPr>
        <w:t>Приложение 29</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к </w:t>
      </w:r>
      <w:hyperlink r:id="rId38" w:history="1">
        <w:r w:rsidRPr="002E3472">
          <w:rPr>
            <w:rFonts w:ascii="Times New Roman" w:eastAsia="Times New Roman" w:hAnsi="Times New Roman" w:cs="Times New Roman"/>
            <w:b/>
            <w:bCs/>
            <w:color w:val="000080"/>
            <w:sz w:val="24"/>
            <w:szCs w:val="24"/>
            <w:u w:val="single"/>
            <w:lang w:eastAsia="ru-RU"/>
          </w:rPr>
          <w:t>постановлению</w:t>
        </w:r>
      </w:hyperlink>
      <w:bookmarkEnd w:id="43"/>
      <w:r w:rsidRPr="002E3472">
        <w:rPr>
          <w:rFonts w:ascii="Times New Roman" w:eastAsia="Times New Roman" w:hAnsi="Times New Roman" w:cs="Times New Roman"/>
          <w:sz w:val="24"/>
          <w:szCs w:val="24"/>
          <w:lang w:eastAsia="ru-RU"/>
        </w:rPr>
        <w:t xml:space="preserve"> Правительства</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Республики Казахстан</w:t>
      </w:r>
    </w:p>
    <w:p w:rsidR="002E3472" w:rsidRPr="002E3472" w:rsidRDefault="002E3472" w:rsidP="002E34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от 29 декабря 2007 года № 1400</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Перечень</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утративших силу некоторых решений </w:t>
      </w:r>
    </w:p>
    <w:p w:rsidR="002E3472" w:rsidRPr="002E3472" w:rsidRDefault="002E3472" w:rsidP="002E347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Правительства Республики Казахстан</w:t>
      </w:r>
    </w:p>
    <w:p w:rsidR="002E3472" w:rsidRPr="002E3472" w:rsidRDefault="002E3472" w:rsidP="002E3472">
      <w:pPr>
        <w:autoSpaceDE w:val="0"/>
        <w:autoSpaceDN w:val="0"/>
        <w:spacing w:before="100" w:beforeAutospacing="1" w:after="100" w:afterAutospacing="1" w:line="240" w:lineRule="auto"/>
        <w:ind w:firstLine="851"/>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 </w:t>
      </w:r>
      <w:bookmarkStart w:id="91" w:name="sub1000004489"/>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"jl:1026512.0%20"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91"/>
      <w:r w:rsidRPr="002E3472">
        <w:rPr>
          <w:rFonts w:ascii="Times New Roman" w:eastAsia="Times New Roman" w:hAnsi="Times New Roman" w:cs="Times New Roman"/>
          <w:sz w:val="24"/>
          <w:szCs w:val="24"/>
          <w:lang w:eastAsia="ru-RU"/>
        </w:rPr>
        <w:t xml:space="preserve"> Правительства Республики Казахстан от 10 декабря 2001 года № 1607 «Об утверждении размера базового должностного оклада» (САПП Республики Казахстан, 2001 г., № 47, ст. 548).</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2. </w:t>
      </w:r>
      <w:bookmarkStart w:id="92" w:name="sub1000000238"/>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"jl:1027491.0%20"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92"/>
      <w:r w:rsidRPr="002E3472">
        <w:rPr>
          <w:rFonts w:ascii="Times New Roman" w:eastAsia="Times New Roman" w:hAnsi="Times New Roman" w:cs="Times New Roman"/>
          <w:sz w:val="24"/>
          <w:szCs w:val="24"/>
          <w:lang w:eastAsia="ru-RU"/>
        </w:rPr>
        <w:t xml:space="preserve"> Правительства Республики Казахстан от 11 января 2002 года № 41 «О системе оплаты труда работников государственных учреждений, не являющихся государственными служащими и работников казенных предприятий» (САПП Республики Казахстан, 2002 г., № 2-3, ст. 14).</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3. </w:t>
      </w:r>
      <w:bookmarkStart w:id="93" w:name="sub1000095900"/>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"jl:1032340.0%20"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93"/>
      <w:r w:rsidRPr="002E3472">
        <w:rPr>
          <w:rFonts w:ascii="Times New Roman" w:eastAsia="Times New Roman" w:hAnsi="Times New Roman" w:cs="Times New Roman"/>
          <w:sz w:val="24"/>
          <w:szCs w:val="24"/>
          <w:lang w:eastAsia="ru-RU"/>
        </w:rPr>
        <w:t xml:space="preserve"> Правительства Республики Казахстан от 30 июля 2002 года № 854 «О внесении изменения в постановление Правительства Республики Казахстан от 11 января 2002 года № 41» (САПП Республики Казахстан, 2002 г., № 25, ст. 271).</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4. </w:t>
      </w:r>
      <w:bookmarkStart w:id="94" w:name="sub100009590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"jl:1036154.0%20"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94"/>
      <w:r w:rsidRPr="002E3472">
        <w:rPr>
          <w:rFonts w:ascii="Times New Roman" w:eastAsia="Times New Roman" w:hAnsi="Times New Roman" w:cs="Times New Roman"/>
          <w:sz w:val="24"/>
          <w:szCs w:val="24"/>
          <w:lang w:eastAsia="ru-RU"/>
        </w:rPr>
        <w:t xml:space="preserve"> Правительства Республики Казахстан от 24 января 2003 года № 91 «О внесении изменений и дополнений в постановление Правительства Республики Казахстан от 11 января 2002 года № 41» (САПП Республики Казахстан, 2003 г., № 3, ст. 45).</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5. Пункт 6 </w:t>
      </w:r>
      <w:bookmarkStart w:id="95" w:name="sub100009590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"jl:1044397.0%20"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постановления</w:t>
      </w:r>
      <w:r w:rsidRPr="002E3472">
        <w:rPr>
          <w:rFonts w:ascii="Times New Roman" w:eastAsia="Times New Roman" w:hAnsi="Times New Roman" w:cs="Times New Roman"/>
          <w:sz w:val="24"/>
          <w:szCs w:val="24"/>
          <w:lang w:eastAsia="ru-RU"/>
        </w:rPr>
        <w:fldChar w:fldCharType="end"/>
      </w:r>
      <w:bookmarkEnd w:id="95"/>
      <w:r w:rsidRPr="002E3472">
        <w:rPr>
          <w:rFonts w:ascii="Times New Roman" w:eastAsia="Times New Roman" w:hAnsi="Times New Roman" w:cs="Times New Roman"/>
          <w:sz w:val="24"/>
          <w:szCs w:val="24"/>
          <w:lang w:eastAsia="ru-RU"/>
        </w:rPr>
        <w:t xml:space="preserve"> Правительства Республики Казахстан от 30 сентября 2003 года № 1008 «О переименовании государственного учреждения «Институт повышения квалификации судей и работников судебной системы при Верховном Суде Республики Казахстан» в государственное учреждение «Судебная академия при Верховном Суде Республики Казахстан» (САПП Республики Казахстан, 2003 г., № 39, ст. 415).</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6. Пункт 5 изменений, которые вносятся в некоторые решения Правительства Республики Казахстан, утвержденных </w:t>
      </w:r>
      <w:bookmarkStart w:id="96" w:name="sub100011999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"jl:1045224.0%20"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постановлением</w:t>
      </w:r>
      <w:r w:rsidRPr="002E3472">
        <w:rPr>
          <w:rFonts w:ascii="Times New Roman" w:eastAsia="Times New Roman" w:hAnsi="Times New Roman" w:cs="Times New Roman"/>
          <w:sz w:val="24"/>
          <w:szCs w:val="24"/>
          <w:lang w:eastAsia="ru-RU"/>
        </w:rPr>
        <w:fldChar w:fldCharType="end"/>
      </w:r>
      <w:bookmarkEnd w:id="96"/>
      <w:r w:rsidRPr="002E3472">
        <w:rPr>
          <w:rFonts w:ascii="Times New Roman" w:eastAsia="Times New Roman" w:hAnsi="Times New Roman" w:cs="Times New Roman"/>
          <w:sz w:val="24"/>
          <w:szCs w:val="24"/>
          <w:lang w:eastAsia="ru-RU"/>
        </w:rPr>
        <w:t xml:space="preserve"> Правительства Республики Казахстан от 27 ноября 2003 года № 1191 «О внесении изменений и признании утратившими силу некоторых решений Правительства Республики Казахстан» (САПП Республики Казахстан, 2003 г., № 45, ст. 491).</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7. </w:t>
      </w:r>
      <w:bookmarkStart w:id="97" w:name="sub1000095904"/>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"jl:1046249.0%20"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97"/>
      <w:r w:rsidRPr="002E3472">
        <w:rPr>
          <w:rFonts w:ascii="Times New Roman" w:eastAsia="Times New Roman" w:hAnsi="Times New Roman" w:cs="Times New Roman"/>
          <w:sz w:val="24"/>
          <w:szCs w:val="24"/>
          <w:lang w:eastAsia="ru-RU"/>
        </w:rPr>
        <w:t xml:space="preserve"> Правительства Республики Казахстан от 27 января 2004 года № 89 «О внесении дополнений и изменений в постановление Правительства Республики Казахстан от 11 января 2002 года № 41» (САПП Республики Казахстан, 2004 г., № 3, ст. 47).</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8. </w:t>
      </w:r>
      <w:bookmarkStart w:id="98" w:name="sub1000095905"/>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"jl:1049935.0%20"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98"/>
      <w:r w:rsidRPr="002E3472">
        <w:rPr>
          <w:rFonts w:ascii="Times New Roman" w:eastAsia="Times New Roman" w:hAnsi="Times New Roman" w:cs="Times New Roman"/>
          <w:sz w:val="24"/>
          <w:szCs w:val="24"/>
          <w:lang w:eastAsia="ru-RU"/>
        </w:rPr>
        <w:t xml:space="preserve"> Правительства Республики Казахстан от 19 августа 2004 года № 867 «О внесении дополнений в постановление Правительства Республики Казахстан от 11 января 2002 года № 41»(САПП Республики Казахстан, 2004 г., № 30, ст. 408).</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xml:space="preserve">9. </w:t>
      </w:r>
      <w:bookmarkStart w:id="99" w:name="sub1000095906"/>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"jl:1050717.0%20"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99"/>
      <w:r w:rsidRPr="002E3472">
        <w:rPr>
          <w:rFonts w:ascii="Times New Roman" w:eastAsia="Times New Roman" w:hAnsi="Times New Roman" w:cs="Times New Roman"/>
          <w:sz w:val="24"/>
          <w:szCs w:val="24"/>
          <w:lang w:eastAsia="ru-RU"/>
        </w:rPr>
        <w:t xml:space="preserve"> Правительства Республики Казахстан от 27 сентября 2004 года № 985 «О внесении дополнения в постановление Правительства Республики Казахстан от 11 января 2002 года № 41» (САПП Республики Казахстан, 2004 г., № 35, ст. 465).</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10. </w:t>
      </w:r>
      <w:bookmarkStart w:id="100" w:name="sub1000095907"/>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"jl:1050810.0%20"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0"/>
      <w:r w:rsidRPr="002E3472">
        <w:rPr>
          <w:rFonts w:ascii="Times New Roman" w:eastAsia="Times New Roman" w:hAnsi="Times New Roman" w:cs="Times New Roman"/>
          <w:sz w:val="24"/>
          <w:szCs w:val="24"/>
          <w:lang w:eastAsia="ru-RU"/>
        </w:rPr>
        <w:t xml:space="preserve"> Правительства Республики Казахстан от 7 октября 2004 года № 1040 «О внесении изменений в постановление Правительства Республики Казахстан от 11 января 2002 года № 41» (САПП Республики Казахстан, 2004 г., № 37, ст. 493). </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11. </w:t>
      </w:r>
      <w:bookmarkStart w:id="101" w:name="sub1000290986"/>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"jl:1052521.0%20"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1"/>
      <w:r w:rsidRPr="002E3472">
        <w:rPr>
          <w:rFonts w:ascii="Times New Roman" w:eastAsia="Times New Roman" w:hAnsi="Times New Roman" w:cs="Times New Roman"/>
          <w:sz w:val="24"/>
          <w:szCs w:val="24"/>
          <w:lang w:eastAsia="ru-RU"/>
        </w:rPr>
        <w:t xml:space="preserve"> Правительства Республики Казахстан от 24 декабря 2004 года № 1367 «О внесении дополнения в постановление Правительства Республики Казахстан от 11 января 2002 года № 41» (САПП Республики Казахстан, 2004 г., № 50, ст. 650).</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12. </w:t>
      </w:r>
      <w:bookmarkStart w:id="102" w:name="sub1000310213"/>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"jl:1052876.0%20"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2"/>
      <w:r w:rsidRPr="002E3472">
        <w:rPr>
          <w:rFonts w:ascii="Times New Roman" w:eastAsia="Times New Roman" w:hAnsi="Times New Roman" w:cs="Times New Roman"/>
          <w:sz w:val="24"/>
          <w:szCs w:val="24"/>
          <w:lang w:eastAsia="ru-RU"/>
        </w:rPr>
        <w:t xml:space="preserve"> Правительства Республики Казахстан от 2 февраля 2005 года № 88 «О внесении дополнений и изменений в постановление Правительства Республики Казахстан от 11 января 2002 года № 41» (САПП Республики Казахстан, 2005 г., № 5, ст. 44).</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13. </w:t>
      </w:r>
      <w:bookmarkStart w:id="103" w:name="sub1000334368"/>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"jl:30009869.0%20"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3"/>
      <w:r w:rsidRPr="002E3472">
        <w:rPr>
          <w:rFonts w:ascii="Times New Roman" w:eastAsia="Times New Roman" w:hAnsi="Times New Roman" w:cs="Times New Roman"/>
          <w:sz w:val="24"/>
          <w:szCs w:val="24"/>
          <w:lang w:eastAsia="ru-RU"/>
        </w:rPr>
        <w:t xml:space="preserve"> Правительства Республики Казахстан от 29 апреля 2005 года № 402 «О внесении дополнений в постановление Правительства Республики Казахстан от 11 января 2002 года № 41» (САПП Республики Казахстан, 2005 г., № 18, ст. 220).</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14. Подпункт 2) пункта 3 изменений и дополнений, вносимых в некоторые решения Правительства Республики Казахстан, утвержденных </w:t>
      </w:r>
      <w:bookmarkStart w:id="104" w:name="sub1000388860"/>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"jl:30028613.0%20"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постановлением</w:t>
      </w:r>
      <w:r w:rsidRPr="002E3472">
        <w:rPr>
          <w:rFonts w:ascii="Times New Roman" w:eastAsia="Times New Roman" w:hAnsi="Times New Roman" w:cs="Times New Roman"/>
          <w:sz w:val="24"/>
          <w:szCs w:val="24"/>
          <w:lang w:eastAsia="ru-RU"/>
        </w:rPr>
        <w:fldChar w:fldCharType="end"/>
      </w:r>
      <w:bookmarkEnd w:id="104"/>
      <w:r w:rsidRPr="002E3472">
        <w:rPr>
          <w:rFonts w:ascii="Times New Roman" w:eastAsia="Times New Roman" w:hAnsi="Times New Roman" w:cs="Times New Roman"/>
          <w:sz w:val="24"/>
          <w:szCs w:val="24"/>
          <w:lang w:eastAsia="ru-RU"/>
        </w:rPr>
        <w:t xml:space="preserve"> Правительства Республики Казахстан от 15 октября 2005 года № 1032 «О переименовании Республиканского государственного казенного предприятия «Научный центр хирургии имени А.Н. Сызганова» Министерства здравоохранения Республики Казахстан» (САПП Республики Казахстан, 2005 г., № 37, ст. 528).</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15. </w:t>
      </w:r>
      <w:bookmarkStart w:id="105" w:name="sub1000409032"/>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"jl:30036657.0%20"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5"/>
      <w:r w:rsidRPr="002E3472">
        <w:rPr>
          <w:rFonts w:ascii="Times New Roman" w:eastAsia="Times New Roman" w:hAnsi="Times New Roman" w:cs="Times New Roman"/>
          <w:sz w:val="24"/>
          <w:szCs w:val="24"/>
          <w:lang w:eastAsia="ru-RU"/>
        </w:rPr>
        <w:t xml:space="preserve"> Правительства Республики Казахстан от 8 декабря 2005 года № 1207 «О внесении дополнения в постановление Правительства Республики Казахстан от 11 января 2002 года № 41» (САПП Республики Казахстан, 2005 г., № 46, ст. 602).</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16. </w:t>
      </w:r>
      <w:bookmarkStart w:id="106" w:name="sub1000449884"/>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"jl:30047310.0%20"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6"/>
      <w:r w:rsidRPr="002E3472">
        <w:rPr>
          <w:rFonts w:ascii="Times New Roman" w:eastAsia="Times New Roman" w:hAnsi="Times New Roman" w:cs="Times New Roman"/>
          <w:sz w:val="24"/>
          <w:szCs w:val="24"/>
          <w:lang w:eastAsia="ru-RU"/>
        </w:rPr>
        <w:t xml:space="preserve"> Правительства Республики Казахстан от 27 февраля 2006 года № 131 «О внесении дополнений в постановление Правительства Республики Казахстан от 11 января 2002 года № 41».</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17. </w:t>
      </w:r>
      <w:bookmarkStart w:id="107" w:name="sub1000499079"/>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"jl:30061648.0%20"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7"/>
      <w:r w:rsidRPr="002E3472">
        <w:rPr>
          <w:rFonts w:ascii="Times New Roman" w:eastAsia="Times New Roman" w:hAnsi="Times New Roman" w:cs="Times New Roman"/>
          <w:sz w:val="24"/>
          <w:szCs w:val="24"/>
          <w:lang w:eastAsia="ru-RU"/>
        </w:rPr>
        <w:t xml:space="preserve"> Правительства Республики Казахстан от 30 июня 2006 года № 610 «О внесении изменений в постановление Правительства Республики Казахстан от 11 января 2002 года № 41» (САПП Республики Казахстан, 2006 г., № 23, ст. 243).</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xml:space="preserve">18. </w:t>
      </w:r>
      <w:bookmarkStart w:id="108" w:name="sub1000559097"/>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"jl:30080872.0%20"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w:t>
      </w:r>
      <w:r w:rsidRPr="002E3472">
        <w:rPr>
          <w:rFonts w:ascii="Times New Roman" w:eastAsia="Times New Roman" w:hAnsi="Times New Roman" w:cs="Times New Roman"/>
          <w:sz w:val="24"/>
          <w:szCs w:val="24"/>
          <w:lang w:eastAsia="ru-RU"/>
        </w:rPr>
        <w:fldChar w:fldCharType="end"/>
      </w:r>
      <w:bookmarkEnd w:id="108"/>
      <w:r w:rsidRPr="002E3472">
        <w:rPr>
          <w:rFonts w:ascii="Times New Roman" w:eastAsia="Times New Roman" w:hAnsi="Times New Roman" w:cs="Times New Roman"/>
          <w:sz w:val="24"/>
          <w:szCs w:val="24"/>
          <w:lang w:eastAsia="ru-RU"/>
        </w:rPr>
        <w:t xml:space="preserve"> Правительства Республики Казахстан от 30 ноября 2006 года № 1156 «О внесении дополнений и изменений в постановление Правительства Республики Казахстан от 11 января 2002 года № 41» (САПП Республики Казахстан, 2006 г., № 44, ст. 479).</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lastRenderedPageBreak/>
        <w:t xml:space="preserve">19. Пункт 1 дополнений и изменений, которые вносятся в некоторые решения Правительства Республики Казахстан, утвержденных </w:t>
      </w:r>
      <w:bookmarkStart w:id="109" w:name="sub1000567981"/>
      <w:r w:rsidRPr="002E3472">
        <w:rPr>
          <w:rFonts w:ascii="Times New Roman" w:eastAsia="Times New Roman" w:hAnsi="Times New Roman" w:cs="Times New Roman"/>
          <w:sz w:val="24"/>
          <w:szCs w:val="24"/>
          <w:lang w:eastAsia="ru-RU"/>
        </w:rPr>
        <w:fldChar w:fldCharType="begin"/>
      </w:r>
      <w:r w:rsidRPr="002E3472">
        <w:rPr>
          <w:rFonts w:ascii="Times New Roman" w:eastAsia="Times New Roman" w:hAnsi="Times New Roman" w:cs="Times New Roman"/>
          <w:sz w:val="24"/>
          <w:szCs w:val="24"/>
          <w:lang w:eastAsia="ru-RU"/>
        </w:rPr>
        <w:instrText xml:space="preserve"> HYPERLINK "jl:30083992.0%20" </w:instrText>
      </w:r>
      <w:r w:rsidRPr="002E3472">
        <w:rPr>
          <w:rFonts w:ascii="Times New Roman" w:eastAsia="Times New Roman" w:hAnsi="Times New Roman" w:cs="Times New Roman"/>
          <w:sz w:val="24"/>
          <w:szCs w:val="24"/>
          <w:lang w:eastAsia="ru-RU"/>
        </w:rPr>
        <w:fldChar w:fldCharType="separate"/>
      </w:r>
      <w:r w:rsidRPr="002E3472">
        <w:rPr>
          <w:rFonts w:ascii="Times New Roman" w:eastAsia="Times New Roman" w:hAnsi="Times New Roman" w:cs="Times New Roman"/>
          <w:b/>
          <w:bCs/>
          <w:color w:val="000080"/>
          <w:sz w:val="24"/>
          <w:szCs w:val="24"/>
          <w:u w:val="single"/>
          <w:lang w:eastAsia="ru-RU"/>
        </w:rPr>
        <w:t>постановлением</w:t>
      </w:r>
      <w:r w:rsidRPr="002E3472">
        <w:rPr>
          <w:rFonts w:ascii="Times New Roman" w:eastAsia="Times New Roman" w:hAnsi="Times New Roman" w:cs="Times New Roman"/>
          <w:sz w:val="24"/>
          <w:szCs w:val="24"/>
          <w:lang w:eastAsia="ru-RU"/>
        </w:rPr>
        <w:fldChar w:fldCharType="end"/>
      </w:r>
      <w:bookmarkEnd w:id="109"/>
      <w:r w:rsidRPr="002E3472">
        <w:rPr>
          <w:rFonts w:ascii="Times New Roman" w:eastAsia="Times New Roman" w:hAnsi="Times New Roman" w:cs="Times New Roman"/>
          <w:sz w:val="24"/>
          <w:szCs w:val="24"/>
          <w:lang w:eastAsia="ru-RU"/>
        </w:rPr>
        <w:t xml:space="preserve"> Правительства Республики Казахстан от 5 января 2007 года № 1 (САПП Республики Казахстан, 2007 г., № 1, ст. 6).</w:t>
      </w:r>
    </w:p>
    <w:p w:rsidR="002E3472" w:rsidRPr="002E3472" w:rsidRDefault="002E3472" w:rsidP="002E3472">
      <w:pPr>
        <w:spacing w:before="100" w:beforeAutospacing="1" w:after="100" w:afterAutospacing="1" w:line="240" w:lineRule="auto"/>
        <w:ind w:firstLine="400"/>
        <w:jc w:val="both"/>
        <w:rPr>
          <w:rFonts w:ascii="Times New Roman" w:eastAsia="Times New Roman" w:hAnsi="Times New Roman" w:cs="Times New Roman"/>
          <w:sz w:val="24"/>
          <w:szCs w:val="24"/>
          <w:lang w:eastAsia="ru-RU"/>
        </w:rPr>
      </w:pPr>
      <w:r w:rsidRPr="002E3472">
        <w:rPr>
          <w:rFonts w:ascii="Times New Roman" w:eastAsia="Times New Roman" w:hAnsi="Times New Roman" w:cs="Times New Roman"/>
          <w:sz w:val="24"/>
          <w:szCs w:val="24"/>
          <w:lang w:eastAsia="ru-RU"/>
        </w:rPr>
        <w:t> </w:t>
      </w:r>
    </w:p>
    <w:p w:rsidR="00520A1D" w:rsidRDefault="002E3472"/>
    <w:sectPr w:rsidR="00520A1D" w:rsidSect="002E347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rsids>
    <w:rsidRoot w:val="002E3472"/>
    <w:rsid w:val="00006D96"/>
    <w:rsid w:val="00016EB4"/>
    <w:rsid w:val="00221A04"/>
    <w:rsid w:val="002E3472"/>
    <w:rsid w:val="0056590B"/>
    <w:rsid w:val="00BE3DAE"/>
    <w:rsid w:val="00D44567"/>
    <w:rsid w:val="00DA6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5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2E3472"/>
  </w:style>
  <w:style w:type="character" w:customStyle="1" w:styleId="s3">
    <w:name w:val="s3"/>
    <w:basedOn w:val="a0"/>
    <w:rsid w:val="002E3472"/>
  </w:style>
  <w:style w:type="character" w:styleId="a3">
    <w:name w:val="Hyperlink"/>
    <w:basedOn w:val="a0"/>
    <w:uiPriority w:val="99"/>
    <w:semiHidden/>
    <w:unhideWhenUsed/>
    <w:rsid w:val="002E3472"/>
    <w:rPr>
      <w:color w:val="0000FF"/>
      <w:u w:val="single"/>
    </w:rPr>
  </w:style>
  <w:style w:type="character" w:styleId="a4">
    <w:name w:val="FollowedHyperlink"/>
    <w:basedOn w:val="a0"/>
    <w:uiPriority w:val="99"/>
    <w:semiHidden/>
    <w:unhideWhenUsed/>
    <w:rsid w:val="002E3472"/>
    <w:rPr>
      <w:color w:val="800080"/>
      <w:u w:val="single"/>
    </w:rPr>
  </w:style>
  <w:style w:type="character" w:customStyle="1" w:styleId="s0">
    <w:name w:val="s0"/>
    <w:basedOn w:val="a0"/>
    <w:rsid w:val="002E3472"/>
  </w:style>
  <w:style w:type="character" w:customStyle="1" w:styleId="grame">
    <w:name w:val="grame"/>
    <w:basedOn w:val="a0"/>
    <w:rsid w:val="002E3472"/>
  </w:style>
  <w:style w:type="character" w:customStyle="1" w:styleId="spelle">
    <w:name w:val="spelle"/>
    <w:basedOn w:val="a0"/>
    <w:rsid w:val="002E3472"/>
  </w:style>
</w:styles>
</file>

<file path=word/webSettings.xml><?xml version="1.0" encoding="utf-8"?>
<w:webSettings xmlns:r="http://schemas.openxmlformats.org/officeDocument/2006/relationships" xmlns:w="http://schemas.openxmlformats.org/wordprocessingml/2006/main">
  <w:divs>
    <w:div w:id="183954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l:30155616.3%20" TargetMode="External"/><Relationship Id="rId13" Type="http://schemas.openxmlformats.org/officeDocument/2006/relationships/hyperlink" Target="jl:30155616.0%20" TargetMode="External"/><Relationship Id="rId18" Type="http://schemas.openxmlformats.org/officeDocument/2006/relationships/hyperlink" Target="jl:30155616.0%20" TargetMode="External"/><Relationship Id="rId26" Type="http://schemas.openxmlformats.org/officeDocument/2006/relationships/hyperlink" Target="jl:30155616.0%20"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jl:30155616.0%20" TargetMode="External"/><Relationship Id="rId34" Type="http://schemas.openxmlformats.org/officeDocument/2006/relationships/hyperlink" Target="jl:30155616.0%20" TargetMode="External"/><Relationship Id="rId7" Type="http://schemas.openxmlformats.org/officeDocument/2006/relationships/hyperlink" Target="jl:30155616.2%20" TargetMode="External"/><Relationship Id="rId12" Type="http://schemas.openxmlformats.org/officeDocument/2006/relationships/hyperlink" Target="jl:30155616.0%20" TargetMode="External"/><Relationship Id="rId17" Type="http://schemas.openxmlformats.org/officeDocument/2006/relationships/hyperlink" Target="jl:30155616.0%20" TargetMode="External"/><Relationship Id="rId25" Type="http://schemas.openxmlformats.org/officeDocument/2006/relationships/hyperlink" Target="jl:30155616.0%20" TargetMode="External"/><Relationship Id="rId33" Type="http://schemas.openxmlformats.org/officeDocument/2006/relationships/hyperlink" Target="jl:30155616.0%20" TargetMode="External"/><Relationship Id="rId38" Type="http://schemas.openxmlformats.org/officeDocument/2006/relationships/hyperlink" Target="jl:30155616.0%20" TargetMode="External"/><Relationship Id="rId2" Type="http://schemas.openxmlformats.org/officeDocument/2006/relationships/settings" Target="settings.xml"/><Relationship Id="rId16" Type="http://schemas.openxmlformats.org/officeDocument/2006/relationships/hyperlink" Target="jl:30155616.0%20" TargetMode="External"/><Relationship Id="rId20" Type="http://schemas.openxmlformats.org/officeDocument/2006/relationships/hyperlink" Target="jl:30155616.0%20" TargetMode="External"/><Relationship Id="rId29" Type="http://schemas.openxmlformats.org/officeDocument/2006/relationships/hyperlink" Target="jl:30155616.0%20" TargetMode="External"/><Relationship Id="rId1" Type="http://schemas.openxmlformats.org/officeDocument/2006/relationships/styles" Target="styles.xml"/><Relationship Id="rId6" Type="http://schemas.openxmlformats.org/officeDocument/2006/relationships/hyperlink" Target="jl:30155616.3%20" TargetMode="External"/><Relationship Id="rId11" Type="http://schemas.openxmlformats.org/officeDocument/2006/relationships/hyperlink" Target="jl:1046162.0%20" TargetMode="External"/><Relationship Id="rId24" Type="http://schemas.openxmlformats.org/officeDocument/2006/relationships/hyperlink" Target="jl:30155616.0%20" TargetMode="External"/><Relationship Id="rId32" Type="http://schemas.openxmlformats.org/officeDocument/2006/relationships/hyperlink" Target="jl:30155616.0%20" TargetMode="External"/><Relationship Id="rId37" Type="http://schemas.openxmlformats.org/officeDocument/2006/relationships/hyperlink" Target="jl:30155616.0%20" TargetMode="External"/><Relationship Id="rId40" Type="http://schemas.openxmlformats.org/officeDocument/2006/relationships/theme" Target="theme/theme1.xml"/><Relationship Id="rId5" Type="http://schemas.openxmlformats.org/officeDocument/2006/relationships/hyperlink" Target="jl:30155616.2%20" TargetMode="External"/><Relationship Id="rId15" Type="http://schemas.openxmlformats.org/officeDocument/2006/relationships/hyperlink" Target="jl:30155616.0%20" TargetMode="External"/><Relationship Id="rId23" Type="http://schemas.openxmlformats.org/officeDocument/2006/relationships/hyperlink" Target="jl:30155616.0%20" TargetMode="External"/><Relationship Id="rId28" Type="http://schemas.openxmlformats.org/officeDocument/2006/relationships/hyperlink" Target="jl:30155616.0%20" TargetMode="External"/><Relationship Id="rId36" Type="http://schemas.openxmlformats.org/officeDocument/2006/relationships/hyperlink" Target="jl:30155616.0%20" TargetMode="External"/><Relationship Id="rId10" Type="http://schemas.openxmlformats.org/officeDocument/2006/relationships/hyperlink" Target="jl:30155616.1%20" TargetMode="External"/><Relationship Id="rId19" Type="http://schemas.openxmlformats.org/officeDocument/2006/relationships/hyperlink" Target="jl:30155616.0%20" TargetMode="External"/><Relationship Id="rId31" Type="http://schemas.openxmlformats.org/officeDocument/2006/relationships/hyperlink" Target="jl:30155616.0%20" TargetMode="External"/><Relationship Id="rId4" Type="http://schemas.openxmlformats.org/officeDocument/2006/relationships/hyperlink" Target="jl:30155616.1%20" TargetMode="External"/><Relationship Id="rId9" Type="http://schemas.openxmlformats.org/officeDocument/2006/relationships/hyperlink" Target="jl:30155616.24%20" TargetMode="External"/><Relationship Id="rId14" Type="http://schemas.openxmlformats.org/officeDocument/2006/relationships/hyperlink" Target="jl:30155616.0%20" TargetMode="External"/><Relationship Id="rId22" Type="http://schemas.openxmlformats.org/officeDocument/2006/relationships/hyperlink" Target="jl:30155616.0%20" TargetMode="External"/><Relationship Id="rId27" Type="http://schemas.openxmlformats.org/officeDocument/2006/relationships/hyperlink" Target="jl:30155616.0%20" TargetMode="External"/><Relationship Id="rId30" Type="http://schemas.openxmlformats.org/officeDocument/2006/relationships/hyperlink" Target="jl:30155616.0%20" TargetMode="External"/><Relationship Id="rId35" Type="http://schemas.openxmlformats.org/officeDocument/2006/relationships/hyperlink" Target="jl:30155616.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111</Pages>
  <Words>20434</Words>
  <Characters>116475</Characters>
  <Application>Microsoft Office Word</Application>
  <DocSecurity>0</DocSecurity>
  <Lines>970</Lines>
  <Paragraphs>273</Paragraphs>
  <ScaleCrop>false</ScaleCrop>
  <Company>Microsoft</Company>
  <LinksUpToDate>false</LinksUpToDate>
  <CharactersWithSpaces>136636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Гость</cp:lastModifiedBy>
  <cp:revision>2</cp:revision>
  <dcterms:created xsi:type="dcterms:W3CDTF">2013-07-16T09:09:00Z</dcterms:created>
  <dcterms:modified xsi:type="dcterms:W3CDTF">2013-07-16T09:10:00Z</dcterms:modified>
</cp:coreProperties>
</file>